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ערן שילה</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D63CB1" w:rsidRDefault="00772179" w:rsidP="00772179">
                <w:pPr>
                  <w:bidi w:val="0"/>
                  <w:jc w:val="right"/>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2914D6" w:rsidRDefault="002914D6">
            <w:pPr>
              <w:rPr>
                <w:rFonts w:ascii="Arial" w:hAnsi="Arial"/>
                <w:b/>
                <w:bCs/>
                <w:noProof w:val="0"/>
                <w:sz w:val="26"/>
                <w:szCs w:val="26"/>
              </w:rPr>
            </w:pPr>
          </w:p>
          <w:p w:rsidR="002914D6" w:rsidRDefault="007076AA" w:rsidP="00911DAF">
            <w:pPr>
              <w:rPr>
                <w:b/>
                <w:bCs/>
                <w:noProof w:val="0"/>
                <w:sz w:val="26"/>
                <w:szCs w:val="26"/>
              </w:rPr>
            </w:pPr>
            <w:sdt>
              <w:sdtPr>
                <w:rPr>
                  <w:rtl/>
                </w:rPr>
                <w:alias w:val="1478"/>
                <w:tag w:val="1478"/>
                <w:id w:val="-893967435"/>
                <w:text w:multiLine="1"/>
              </w:sdtPr>
              <w:sdtEndPr/>
              <w:sdtContent>
                <w:r w:rsidR="00911DAF">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8757D3">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911DAF">
                  <w:rPr>
                    <w:rFonts w:ascii="Arial" w:hAnsi="Arial" w:hint="cs"/>
                    <w:b/>
                    <w:bCs/>
                    <w:noProof w:val="0"/>
                    <w:sz w:val="26"/>
                    <w:szCs w:val="26"/>
                  </w:rPr>
                  <w:t>XXXXXXXXX</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7076AA" w:rsidP="00772179">
            <w:pPr>
              <w:rPr>
                <w:rFonts w:ascii="Arial" w:hAnsi="Arial"/>
                <w:b/>
                <w:bCs/>
                <w:noProof w:val="0"/>
                <w:sz w:val="26"/>
                <w:szCs w:val="26"/>
              </w:rPr>
            </w:pPr>
            <w:sdt>
              <w:sdtPr>
                <w:rPr>
                  <w:rtl/>
                </w:rPr>
                <w:alias w:val="1184"/>
                <w:tag w:val="1184"/>
                <w:id w:val="-35981914"/>
                <w:text w:multiLine="1"/>
              </w:sdtPr>
              <w:sdtEndPr/>
              <w:sdtContent>
                <w:r w:rsidR="00772179">
                  <w:rPr>
                    <w:rFonts w:ascii="Arial" w:hAnsi="Arial" w:hint="cs"/>
                    <w:b/>
                    <w:bCs/>
                    <w:noProof w:val="0"/>
                    <w:sz w:val="26"/>
                    <w:szCs w:val="26"/>
                    <w:rtl/>
                  </w:rPr>
                  <w:t>המשיבים:</w:t>
                </w:r>
              </w:sdtContent>
            </w:sdt>
          </w:p>
        </w:tc>
        <w:tc>
          <w:tcPr>
            <w:tcW w:w="5571" w:type="dxa"/>
          </w:tcPr>
          <w:p w:rsidR="002914D6" w:rsidRDefault="002914D6">
            <w:pPr>
              <w:rPr>
                <w:rFonts w:ascii="Arial" w:hAnsi="Arial"/>
                <w:b/>
                <w:bCs/>
                <w:noProof w:val="0"/>
                <w:sz w:val="26"/>
                <w:szCs w:val="26"/>
                <w:rtl/>
              </w:rPr>
            </w:pPr>
          </w:p>
          <w:p w:rsidR="002914D6" w:rsidRDefault="007076AA" w:rsidP="00911DAF">
            <w:pPr>
              <w:rPr>
                <w:b/>
                <w:bCs/>
                <w:noProof w:val="0"/>
                <w:sz w:val="26"/>
                <w:szCs w:val="26"/>
                <w:rtl/>
              </w:rPr>
            </w:pPr>
            <w:sdt>
              <w:sdtPr>
                <w:rPr>
                  <w:rtl/>
                </w:rPr>
                <w:alias w:val="1571"/>
                <w:tag w:val="1571"/>
                <w:id w:val="1650790351"/>
                <w:text w:multiLine="1"/>
              </w:sdtPr>
              <w:sdtEndPr/>
              <w:sdtContent>
                <w:r w:rsidR="008757D3">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734459171"/>
                <w:text w:multiLine="1"/>
              </w:sdtPr>
              <w:sdtEndPr/>
              <w:sdtContent>
                <w:r w:rsidR="00911DAF">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8757D3">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129076223"/>
                <w:text w:multiLine="1"/>
              </w:sdtPr>
              <w:sdtEndPr/>
              <w:sdtContent>
                <w:r w:rsidR="00911DAF">
                  <w:rPr>
                    <w:rFonts w:ascii="Arial" w:hAnsi="Arial" w:hint="cs"/>
                    <w:b/>
                    <w:bCs/>
                    <w:noProof w:val="0"/>
                    <w:sz w:val="26"/>
                    <w:szCs w:val="26"/>
                  </w:rPr>
                  <w:t>XXXXXXXXX</w:t>
                </w:r>
              </w:sdtContent>
            </w:sdt>
          </w:p>
          <w:p w:rsidR="002914D6" w:rsidRDefault="007076AA" w:rsidP="00772179">
            <w:pPr>
              <w:rPr>
                <w:b/>
                <w:bCs/>
                <w:noProof w:val="0"/>
                <w:sz w:val="26"/>
                <w:szCs w:val="26"/>
                <w:rtl/>
              </w:rPr>
            </w:pPr>
            <w:sdt>
              <w:sdtPr>
                <w:rPr>
                  <w:rtl/>
                </w:rPr>
                <w:alias w:val="1571"/>
                <w:tag w:val="1571"/>
                <w:id w:val="1069069911"/>
                <w:text w:multiLine="1"/>
              </w:sdtPr>
              <w:sdtEndPr/>
              <w:sdtContent>
                <w:r w:rsidR="008757D3">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1698463297"/>
                <w:text w:multiLine="1"/>
              </w:sdtPr>
              <w:sdtEndPr/>
              <w:sdtContent>
                <w:r w:rsidR="00772179">
                  <w:rPr>
                    <w:rFonts w:ascii="Arial" w:hAnsi="Arial" w:hint="cs"/>
                    <w:b/>
                    <w:bCs/>
                    <w:noProof w:val="0"/>
                    <w:sz w:val="26"/>
                    <w:szCs w:val="26"/>
                    <w:rtl/>
                  </w:rPr>
                  <w:t xml:space="preserve">עו"ד </w:t>
                </w:r>
                <w:r w:rsidR="008757D3">
                  <w:rPr>
                    <w:rFonts w:ascii="Arial" w:hAnsi="Arial"/>
                    <w:b/>
                    <w:bCs/>
                    <w:noProof w:val="0"/>
                    <w:sz w:val="26"/>
                    <w:szCs w:val="26"/>
                    <w:rtl/>
                  </w:rPr>
                  <w:t>יצחק סימן טוב (כונס נכסים)</w:t>
                </w:r>
              </w:sdtContent>
            </w:sdt>
            <w:sdt>
              <w:sdtPr>
                <w:rPr>
                  <w:rtl/>
                </w:rPr>
                <w:alias w:val="2318"/>
                <w:tag w:val="2318"/>
                <w:id w:val="340677402"/>
                <w:text w:multiLine="1"/>
              </w:sdtPr>
              <w:sdtEndPr/>
              <w:sdtContent/>
            </w:sdt>
          </w:p>
          <w:p w:rsidR="002914D6" w:rsidRDefault="007076AA" w:rsidP="00772179">
            <w:pPr>
              <w:rPr>
                <w:b/>
                <w:bCs/>
                <w:noProof w:val="0"/>
                <w:sz w:val="26"/>
                <w:szCs w:val="26"/>
                <w:rtl/>
              </w:rPr>
            </w:pPr>
            <w:sdt>
              <w:sdtPr>
                <w:rPr>
                  <w:rtl/>
                </w:rPr>
                <w:alias w:val="1571"/>
                <w:tag w:val="1571"/>
                <w:id w:val="-66111409"/>
                <w:text w:multiLine="1"/>
              </w:sdtPr>
              <w:sdtEndPr/>
              <w:sdtContent>
                <w:r w:rsidR="008757D3">
                  <w:rPr>
                    <w:rFonts w:ascii="Arial" w:hAnsi="Arial"/>
                    <w:b/>
                    <w:bCs/>
                    <w:noProof w:val="0"/>
                    <w:sz w:val="26"/>
                    <w:szCs w:val="26"/>
                    <w:rtl/>
                  </w:rPr>
                  <w:t>3</w:t>
                </w:r>
              </w:sdtContent>
            </w:sdt>
            <w:r w:rsidR="00011212">
              <w:rPr>
                <w:rFonts w:ascii="Arial" w:hAnsi="Arial"/>
                <w:b/>
                <w:bCs/>
                <w:noProof w:val="0"/>
                <w:sz w:val="26"/>
                <w:szCs w:val="26"/>
                <w:rtl/>
              </w:rPr>
              <w:t xml:space="preserve">. </w:t>
            </w:r>
            <w:sdt>
              <w:sdtPr>
                <w:rPr>
                  <w:rtl/>
                </w:rPr>
                <w:alias w:val="1486"/>
                <w:tag w:val="1486"/>
                <w:id w:val="-2119432530"/>
                <w:text w:multiLine="1"/>
              </w:sdtPr>
              <w:sdtEndPr/>
              <w:sdtContent>
                <w:r w:rsidR="00772179">
                  <w:rPr>
                    <w:rFonts w:ascii="Arial" w:hAnsi="Arial" w:hint="cs"/>
                    <w:b/>
                    <w:bCs/>
                    <w:noProof w:val="0"/>
                    <w:sz w:val="26"/>
                    <w:szCs w:val="26"/>
                    <w:rtl/>
                  </w:rPr>
                  <w:t xml:space="preserve">עו"ד </w:t>
                </w:r>
                <w:r w:rsidR="008757D3">
                  <w:rPr>
                    <w:rFonts w:ascii="Arial" w:hAnsi="Arial"/>
                    <w:b/>
                    <w:bCs/>
                    <w:noProof w:val="0"/>
                    <w:sz w:val="26"/>
                    <w:szCs w:val="26"/>
                    <w:rtl/>
                  </w:rPr>
                  <w:t>נתנאל אינדורסקי (כונס נכסים)</w:t>
                </w:r>
              </w:sdtContent>
            </w:sdt>
            <w:r w:rsidR="00011212">
              <w:rPr>
                <w:rFonts w:ascii="Arial" w:hAnsi="Arial" w:hint="cs"/>
                <w:b/>
                <w:bCs/>
                <w:noProof w:val="0"/>
                <w:sz w:val="26"/>
                <w:szCs w:val="26"/>
                <w:rtl/>
              </w:rPr>
              <w:t xml:space="preserve"> </w:t>
            </w:r>
          </w:p>
        </w:tc>
      </w:tr>
      <w:tr w:rsidR="00F03998" w:rsidTr="00260701">
        <w:trPr>
          <w:jc w:val="center"/>
        </w:trPr>
        <w:tc>
          <w:tcPr>
            <w:tcW w:w="8820" w:type="dxa"/>
            <w:gridSpan w:val="3"/>
          </w:tcPr>
          <w:p w:rsidR="00D63CB1" w:rsidRDefault="00D63CB1">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772179" w:rsidRDefault="00772179" w:rsidP="00772179">
            <w:pPr>
              <w:bidi w:val="0"/>
              <w:jc w:val="center"/>
              <w:rPr>
                <w:rFonts w:ascii="Arial" w:hAnsi="Arial"/>
                <w:b/>
                <w:bCs/>
                <w:noProof w:val="0"/>
                <w:sz w:val="28"/>
                <w:szCs w:val="28"/>
                <w:u w:val="single"/>
              </w:rPr>
            </w:pPr>
          </w:p>
        </w:tc>
      </w:tr>
    </w:tbl>
    <w:p w:rsidR="00772179" w:rsidRPr="00772179" w:rsidRDefault="00772179" w:rsidP="009D1242">
      <w:pPr>
        <w:numPr>
          <w:ilvl w:val="0"/>
          <w:numId w:val="1"/>
        </w:numPr>
        <w:spacing w:line="360" w:lineRule="auto"/>
        <w:contextualSpacing/>
        <w:jc w:val="both"/>
        <w:rPr>
          <w:rFonts w:ascii="Calibri" w:hAnsi="Calibri"/>
          <w:noProof w:val="0"/>
          <w:sz w:val="22"/>
          <w:szCs w:val="22"/>
          <w:rtl/>
        </w:rPr>
      </w:pPr>
      <w:r w:rsidRPr="00772179">
        <w:rPr>
          <w:rFonts w:ascii="Calibri" w:hAnsi="Calibri" w:hint="eastAsia"/>
          <w:noProof w:val="0"/>
          <w:sz w:val="22"/>
          <w:szCs w:val="22"/>
          <w:rtl/>
        </w:rPr>
        <w:t>המדובר</w:t>
      </w:r>
      <w:r w:rsidRPr="00772179">
        <w:rPr>
          <w:rFonts w:ascii="Calibri" w:hAnsi="Calibri"/>
          <w:noProof w:val="0"/>
          <w:sz w:val="22"/>
          <w:szCs w:val="22"/>
          <w:rtl/>
        </w:rPr>
        <w:t xml:space="preserve"> </w:t>
      </w:r>
      <w:r w:rsidRPr="00772179">
        <w:rPr>
          <w:rFonts w:ascii="Calibri" w:hAnsi="Calibri" w:hint="eastAsia"/>
          <w:noProof w:val="0"/>
          <w:sz w:val="22"/>
          <w:szCs w:val="22"/>
          <w:rtl/>
        </w:rPr>
        <w:t>בערעור</w:t>
      </w:r>
      <w:r w:rsidRPr="00772179">
        <w:rPr>
          <w:rFonts w:ascii="Calibri" w:hAnsi="Calibri"/>
          <w:noProof w:val="0"/>
          <w:sz w:val="22"/>
          <w:szCs w:val="22"/>
          <w:rtl/>
        </w:rPr>
        <w:t xml:space="preserve"> </w:t>
      </w:r>
      <w:r w:rsidRPr="00772179">
        <w:rPr>
          <w:rFonts w:ascii="Calibri" w:hAnsi="Calibri" w:hint="eastAsia"/>
          <w:noProof w:val="0"/>
          <w:sz w:val="22"/>
          <w:szCs w:val="22"/>
          <w:rtl/>
        </w:rPr>
        <w:t>על</w:t>
      </w:r>
      <w:r w:rsidRPr="00772179">
        <w:rPr>
          <w:rFonts w:ascii="Calibri" w:hAnsi="Calibri"/>
          <w:noProof w:val="0"/>
          <w:sz w:val="22"/>
          <w:szCs w:val="22"/>
          <w:rtl/>
        </w:rPr>
        <w:t xml:space="preserve"> </w:t>
      </w:r>
      <w:r w:rsidRPr="00772179">
        <w:rPr>
          <w:rFonts w:ascii="Calibri" w:hAnsi="Calibri" w:hint="eastAsia"/>
          <w:noProof w:val="0"/>
          <w:sz w:val="22"/>
          <w:szCs w:val="22"/>
          <w:rtl/>
        </w:rPr>
        <w:t>שתי</w:t>
      </w:r>
      <w:r w:rsidRPr="00772179">
        <w:rPr>
          <w:rFonts w:ascii="Calibri" w:hAnsi="Calibri"/>
          <w:noProof w:val="0"/>
          <w:sz w:val="22"/>
          <w:szCs w:val="22"/>
          <w:rtl/>
        </w:rPr>
        <w:t xml:space="preserve"> </w:t>
      </w:r>
      <w:r w:rsidRPr="00772179">
        <w:rPr>
          <w:rFonts w:ascii="Calibri" w:hAnsi="Calibri" w:hint="eastAsia"/>
          <w:noProof w:val="0"/>
          <w:sz w:val="22"/>
          <w:szCs w:val="22"/>
          <w:rtl/>
        </w:rPr>
        <w:t>החלטות</w:t>
      </w:r>
      <w:r w:rsidRPr="00772179">
        <w:rPr>
          <w:rFonts w:ascii="Calibri" w:hAnsi="Calibri"/>
          <w:noProof w:val="0"/>
          <w:sz w:val="22"/>
          <w:szCs w:val="22"/>
          <w:rtl/>
        </w:rPr>
        <w:t xml:space="preserve"> </w:t>
      </w:r>
      <w:r w:rsidRPr="00772179">
        <w:rPr>
          <w:rFonts w:ascii="Calibri" w:hAnsi="Calibri" w:hint="eastAsia"/>
          <w:noProof w:val="0"/>
          <w:sz w:val="22"/>
          <w:szCs w:val="22"/>
          <w:rtl/>
        </w:rPr>
        <w:t>של</w:t>
      </w:r>
      <w:r w:rsidRPr="00772179">
        <w:rPr>
          <w:rFonts w:ascii="Calibri" w:hAnsi="Calibri"/>
          <w:noProof w:val="0"/>
          <w:sz w:val="22"/>
          <w:szCs w:val="22"/>
          <w:rtl/>
        </w:rPr>
        <w:t xml:space="preserve"> </w:t>
      </w:r>
      <w:r w:rsidRPr="00772179">
        <w:rPr>
          <w:rFonts w:ascii="Calibri" w:hAnsi="Calibri" w:hint="eastAsia"/>
          <w:noProof w:val="0"/>
          <w:sz w:val="22"/>
          <w:szCs w:val="22"/>
          <w:rtl/>
        </w:rPr>
        <w:t>רשם</w:t>
      </w:r>
      <w:r w:rsidRPr="00772179">
        <w:rPr>
          <w:rFonts w:ascii="Calibri" w:hAnsi="Calibri"/>
          <w:noProof w:val="0"/>
          <w:sz w:val="22"/>
          <w:szCs w:val="22"/>
          <w:rtl/>
        </w:rPr>
        <w:t xml:space="preserve"> </w:t>
      </w:r>
      <w:r w:rsidRPr="00772179">
        <w:rPr>
          <w:rFonts w:ascii="Calibri" w:hAnsi="Calibri" w:hint="eastAsia"/>
          <w:noProof w:val="0"/>
          <w:sz w:val="22"/>
          <w:szCs w:val="22"/>
          <w:rtl/>
        </w:rPr>
        <w:t>ההוצאה</w:t>
      </w:r>
      <w:r w:rsidRPr="00772179">
        <w:rPr>
          <w:rFonts w:ascii="Calibri" w:hAnsi="Calibri"/>
          <w:noProof w:val="0"/>
          <w:sz w:val="22"/>
          <w:szCs w:val="22"/>
          <w:rtl/>
        </w:rPr>
        <w:t xml:space="preserve"> </w:t>
      </w:r>
      <w:r w:rsidRPr="00772179">
        <w:rPr>
          <w:rFonts w:ascii="Calibri" w:hAnsi="Calibri" w:hint="eastAsia"/>
          <w:noProof w:val="0"/>
          <w:sz w:val="22"/>
          <w:szCs w:val="22"/>
          <w:rtl/>
        </w:rPr>
        <w:t>לפועל</w:t>
      </w:r>
      <w:r w:rsidRPr="00772179">
        <w:rPr>
          <w:rFonts w:ascii="Calibri" w:hAnsi="Calibri"/>
          <w:noProof w:val="0"/>
          <w:sz w:val="22"/>
          <w:szCs w:val="22"/>
          <w:rtl/>
        </w:rPr>
        <w:t xml:space="preserve"> (</w:t>
      </w:r>
      <w:r w:rsidRPr="00772179">
        <w:rPr>
          <w:rFonts w:ascii="Calibri" w:hAnsi="Calibri" w:hint="eastAsia"/>
          <w:noProof w:val="0"/>
          <w:sz w:val="22"/>
          <w:szCs w:val="22"/>
          <w:rtl/>
        </w:rPr>
        <w:t>כבוד</w:t>
      </w:r>
      <w:r w:rsidRPr="00772179">
        <w:rPr>
          <w:rFonts w:ascii="Calibri" w:hAnsi="Calibri"/>
          <w:noProof w:val="0"/>
          <w:sz w:val="22"/>
          <w:szCs w:val="22"/>
          <w:rtl/>
        </w:rPr>
        <w:t xml:space="preserve"> </w:t>
      </w:r>
      <w:r w:rsidRPr="00772179">
        <w:rPr>
          <w:rFonts w:ascii="Calibri" w:hAnsi="Calibri" w:hint="eastAsia"/>
          <w:noProof w:val="0"/>
          <w:sz w:val="22"/>
          <w:szCs w:val="22"/>
          <w:rtl/>
        </w:rPr>
        <w:t>הרשם</w:t>
      </w:r>
      <w:r w:rsidRPr="00772179">
        <w:rPr>
          <w:rFonts w:ascii="Calibri" w:hAnsi="Calibri"/>
          <w:noProof w:val="0"/>
          <w:sz w:val="22"/>
          <w:szCs w:val="22"/>
          <w:rtl/>
        </w:rPr>
        <w:t xml:space="preserve"> </w:t>
      </w:r>
      <w:r w:rsidRPr="00772179">
        <w:rPr>
          <w:rFonts w:ascii="Calibri" w:hAnsi="Calibri" w:hint="eastAsia"/>
          <w:noProof w:val="0"/>
          <w:sz w:val="22"/>
          <w:szCs w:val="22"/>
          <w:rtl/>
        </w:rPr>
        <w:t>אוהד</w:t>
      </w:r>
      <w:r w:rsidRPr="00772179">
        <w:rPr>
          <w:rFonts w:ascii="Calibri" w:hAnsi="Calibri"/>
          <w:noProof w:val="0"/>
          <w:sz w:val="22"/>
          <w:szCs w:val="22"/>
          <w:rtl/>
        </w:rPr>
        <w:t xml:space="preserve"> </w:t>
      </w:r>
      <w:r w:rsidRPr="00772179">
        <w:rPr>
          <w:rFonts w:ascii="Calibri" w:hAnsi="Calibri" w:hint="eastAsia"/>
          <w:noProof w:val="0"/>
          <w:sz w:val="22"/>
          <w:szCs w:val="22"/>
          <w:rtl/>
        </w:rPr>
        <w:t>אשר</w:t>
      </w:r>
      <w:r w:rsidRPr="00772179">
        <w:rPr>
          <w:rFonts w:ascii="Calibri" w:hAnsi="Calibri"/>
          <w:noProof w:val="0"/>
          <w:sz w:val="22"/>
          <w:szCs w:val="22"/>
          <w:rtl/>
        </w:rPr>
        <w:t xml:space="preserve">) </w:t>
      </w:r>
      <w:r w:rsidRPr="00772179">
        <w:rPr>
          <w:rFonts w:ascii="Calibri" w:hAnsi="Calibri" w:hint="eastAsia"/>
          <w:noProof w:val="0"/>
          <w:sz w:val="22"/>
          <w:szCs w:val="22"/>
          <w:rtl/>
        </w:rPr>
        <w:t>מיום</w:t>
      </w:r>
      <w:r w:rsidRPr="00772179">
        <w:rPr>
          <w:rFonts w:ascii="Calibri" w:hAnsi="Calibri"/>
          <w:noProof w:val="0"/>
          <w:sz w:val="22"/>
          <w:szCs w:val="22"/>
          <w:rtl/>
        </w:rPr>
        <w:t xml:space="preserve"> 18.2.21. </w:t>
      </w:r>
      <w:r w:rsidRPr="00772179">
        <w:rPr>
          <w:rFonts w:ascii="Calibri" w:hAnsi="Calibri" w:hint="eastAsia"/>
          <w:noProof w:val="0"/>
          <w:sz w:val="22"/>
          <w:szCs w:val="22"/>
          <w:rtl/>
        </w:rPr>
        <w:t>בהחלטה</w:t>
      </w:r>
      <w:r w:rsidRPr="00772179">
        <w:rPr>
          <w:rFonts w:ascii="Calibri" w:hAnsi="Calibri"/>
          <w:noProof w:val="0"/>
          <w:sz w:val="22"/>
          <w:szCs w:val="22"/>
          <w:rtl/>
        </w:rPr>
        <w:t xml:space="preserve"> </w:t>
      </w:r>
      <w:r w:rsidRPr="00772179">
        <w:rPr>
          <w:rFonts w:ascii="Calibri" w:hAnsi="Calibri" w:hint="eastAsia"/>
          <w:noProof w:val="0"/>
          <w:sz w:val="22"/>
          <w:szCs w:val="22"/>
          <w:rtl/>
        </w:rPr>
        <w:t>הראשונה</w:t>
      </w:r>
      <w:r w:rsidRPr="00772179">
        <w:rPr>
          <w:rFonts w:ascii="Calibri" w:hAnsi="Calibri"/>
          <w:noProof w:val="0"/>
          <w:sz w:val="22"/>
          <w:szCs w:val="22"/>
          <w:rtl/>
        </w:rPr>
        <w:t xml:space="preserve"> </w:t>
      </w:r>
      <w:r w:rsidRPr="00772179">
        <w:rPr>
          <w:rFonts w:ascii="Calibri" w:hAnsi="Calibri" w:hint="eastAsia"/>
          <w:noProof w:val="0"/>
          <w:sz w:val="22"/>
          <w:szCs w:val="22"/>
          <w:rtl/>
        </w:rPr>
        <w:t>קבע</w:t>
      </w:r>
      <w:r w:rsidRPr="00772179">
        <w:rPr>
          <w:rFonts w:ascii="Calibri" w:hAnsi="Calibri"/>
          <w:noProof w:val="0"/>
          <w:sz w:val="22"/>
          <w:szCs w:val="22"/>
          <w:rtl/>
        </w:rPr>
        <w:t xml:space="preserve"> </w:t>
      </w:r>
      <w:r w:rsidR="009D1242">
        <w:rPr>
          <w:rFonts w:ascii="Calibri" w:hAnsi="Calibri" w:hint="cs"/>
          <w:noProof w:val="0"/>
          <w:sz w:val="22"/>
          <w:szCs w:val="22"/>
          <w:rtl/>
        </w:rPr>
        <w:t>כבוד ה</w:t>
      </w:r>
      <w:r w:rsidRPr="00772179">
        <w:rPr>
          <w:rFonts w:ascii="Calibri" w:hAnsi="Calibri" w:hint="eastAsia"/>
          <w:noProof w:val="0"/>
          <w:sz w:val="22"/>
          <w:szCs w:val="22"/>
          <w:rtl/>
        </w:rPr>
        <w:t>רשם</w:t>
      </w:r>
      <w:r w:rsidRPr="00772179">
        <w:rPr>
          <w:rFonts w:ascii="Calibri" w:hAnsi="Calibri"/>
          <w:noProof w:val="0"/>
          <w:sz w:val="22"/>
          <w:szCs w:val="22"/>
          <w:rtl/>
        </w:rPr>
        <w:t xml:space="preserve"> </w:t>
      </w:r>
      <w:r w:rsidRPr="00772179">
        <w:rPr>
          <w:rFonts w:ascii="Calibri" w:hAnsi="Calibri" w:hint="eastAsia"/>
          <w:noProof w:val="0"/>
          <w:sz w:val="22"/>
          <w:szCs w:val="22"/>
          <w:rtl/>
        </w:rPr>
        <w:t>כי</w:t>
      </w:r>
      <w:r w:rsidRPr="00772179">
        <w:rPr>
          <w:rFonts w:ascii="Calibri" w:hAnsi="Calibri"/>
          <w:noProof w:val="0"/>
          <w:sz w:val="22"/>
          <w:szCs w:val="22"/>
          <w:rtl/>
        </w:rPr>
        <w:t xml:space="preserve"> </w:t>
      </w:r>
      <w:r w:rsidRPr="00772179">
        <w:rPr>
          <w:rFonts w:ascii="Calibri" w:hAnsi="Calibri" w:hint="eastAsia"/>
          <w:noProof w:val="0"/>
          <w:sz w:val="22"/>
          <w:szCs w:val="22"/>
          <w:rtl/>
        </w:rPr>
        <w:t>יש</w:t>
      </w:r>
      <w:r w:rsidRPr="00772179">
        <w:rPr>
          <w:rFonts w:ascii="Calibri" w:hAnsi="Calibri"/>
          <w:noProof w:val="0"/>
          <w:sz w:val="22"/>
          <w:szCs w:val="22"/>
          <w:rtl/>
        </w:rPr>
        <w:t xml:space="preserve"> </w:t>
      </w:r>
      <w:r w:rsidRPr="00772179">
        <w:rPr>
          <w:rFonts w:ascii="Calibri" w:hAnsi="Calibri" w:hint="eastAsia"/>
          <w:noProof w:val="0"/>
          <w:sz w:val="22"/>
          <w:szCs w:val="22"/>
          <w:rtl/>
        </w:rPr>
        <w:t>לאמץ</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עמדת</w:t>
      </w:r>
      <w:r w:rsidRPr="00772179">
        <w:rPr>
          <w:rFonts w:ascii="Calibri" w:hAnsi="Calibri"/>
          <w:noProof w:val="0"/>
          <w:sz w:val="22"/>
          <w:szCs w:val="22"/>
          <w:rtl/>
        </w:rPr>
        <w:t xml:space="preserve"> </w:t>
      </w:r>
      <w:r w:rsidRPr="00772179">
        <w:rPr>
          <w:rFonts w:ascii="Calibri" w:hAnsi="Calibri" w:hint="eastAsia"/>
          <w:noProof w:val="0"/>
          <w:sz w:val="22"/>
          <w:szCs w:val="22"/>
          <w:rtl/>
        </w:rPr>
        <w:t>המשיב</w:t>
      </w:r>
      <w:r w:rsidRPr="00772179">
        <w:rPr>
          <w:rFonts w:ascii="Calibri" w:hAnsi="Calibri"/>
          <w:noProof w:val="0"/>
          <w:sz w:val="22"/>
          <w:szCs w:val="22"/>
          <w:rtl/>
        </w:rPr>
        <w:t xml:space="preserve"> 2 (</w:t>
      </w:r>
      <w:r w:rsidRPr="00772179">
        <w:rPr>
          <w:rFonts w:ascii="Calibri" w:hAnsi="Calibri" w:hint="eastAsia"/>
          <w:noProof w:val="0"/>
          <w:sz w:val="22"/>
          <w:szCs w:val="22"/>
          <w:rtl/>
        </w:rPr>
        <w:t>כונס</w:t>
      </w:r>
      <w:r w:rsidRPr="00772179">
        <w:rPr>
          <w:rFonts w:ascii="Calibri" w:hAnsi="Calibri"/>
          <w:noProof w:val="0"/>
          <w:sz w:val="22"/>
          <w:szCs w:val="22"/>
          <w:rtl/>
        </w:rPr>
        <w:t xml:space="preserve"> </w:t>
      </w:r>
      <w:r w:rsidRPr="00772179">
        <w:rPr>
          <w:rFonts w:ascii="Calibri" w:hAnsi="Calibri" w:hint="eastAsia"/>
          <w:noProof w:val="0"/>
          <w:sz w:val="22"/>
          <w:szCs w:val="22"/>
          <w:rtl/>
        </w:rPr>
        <w:t>נכסים</w:t>
      </w:r>
      <w:r w:rsidRPr="00772179">
        <w:rPr>
          <w:rFonts w:ascii="Calibri" w:hAnsi="Calibri"/>
          <w:noProof w:val="0"/>
          <w:sz w:val="22"/>
          <w:szCs w:val="22"/>
          <w:rtl/>
        </w:rPr>
        <w:t xml:space="preserve">) </w:t>
      </w:r>
      <w:r w:rsidRPr="00772179">
        <w:rPr>
          <w:rFonts w:ascii="Calibri" w:hAnsi="Calibri" w:hint="eastAsia"/>
          <w:noProof w:val="0"/>
          <w:sz w:val="22"/>
          <w:szCs w:val="22"/>
          <w:rtl/>
        </w:rPr>
        <w:t>ולאשר</w:t>
      </w:r>
      <w:r w:rsidRPr="00772179">
        <w:rPr>
          <w:rFonts w:ascii="Calibri" w:hAnsi="Calibri"/>
          <w:noProof w:val="0"/>
          <w:sz w:val="22"/>
          <w:szCs w:val="22"/>
          <w:rtl/>
        </w:rPr>
        <w:t xml:space="preserve"> </w:t>
      </w:r>
      <w:r w:rsidRPr="00772179">
        <w:rPr>
          <w:rFonts w:ascii="Calibri" w:hAnsi="Calibri" w:hint="eastAsia"/>
          <w:noProof w:val="0"/>
          <w:sz w:val="22"/>
          <w:szCs w:val="22"/>
          <w:rtl/>
        </w:rPr>
        <w:t>מכירת</w:t>
      </w:r>
      <w:r w:rsidRPr="00772179">
        <w:rPr>
          <w:rFonts w:ascii="Calibri" w:hAnsi="Calibri"/>
          <w:noProof w:val="0"/>
          <w:sz w:val="22"/>
          <w:szCs w:val="22"/>
          <w:rtl/>
        </w:rPr>
        <w:t xml:space="preserve"> </w:t>
      </w:r>
      <w:r w:rsidRPr="00772179">
        <w:rPr>
          <w:rFonts w:ascii="Calibri" w:hAnsi="Calibri" w:hint="eastAsia"/>
          <w:noProof w:val="0"/>
          <w:sz w:val="22"/>
          <w:szCs w:val="22"/>
          <w:rtl/>
        </w:rPr>
        <w:t>נכס</w:t>
      </w:r>
      <w:r w:rsidRPr="00772179">
        <w:rPr>
          <w:rFonts w:ascii="Calibri" w:hAnsi="Calibri"/>
          <w:noProof w:val="0"/>
          <w:sz w:val="22"/>
          <w:szCs w:val="22"/>
          <w:rtl/>
        </w:rPr>
        <w:t xml:space="preserve"> </w:t>
      </w:r>
      <w:r w:rsidRPr="00772179">
        <w:rPr>
          <w:rFonts w:ascii="Calibri" w:hAnsi="Calibri" w:hint="eastAsia"/>
          <w:noProof w:val="0"/>
          <w:sz w:val="22"/>
          <w:szCs w:val="22"/>
          <w:rtl/>
        </w:rPr>
        <w:t>מקרקעין</w:t>
      </w:r>
      <w:r w:rsidRPr="00772179">
        <w:rPr>
          <w:rFonts w:ascii="Calibri" w:hAnsi="Calibri"/>
          <w:noProof w:val="0"/>
          <w:sz w:val="22"/>
          <w:szCs w:val="22"/>
          <w:rtl/>
        </w:rPr>
        <w:t xml:space="preserve"> </w:t>
      </w:r>
      <w:r w:rsidRPr="00772179">
        <w:rPr>
          <w:rFonts w:ascii="Calibri" w:hAnsi="Calibri" w:hint="eastAsia"/>
          <w:noProof w:val="0"/>
          <w:sz w:val="22"/>
          <w:szCs w:val="22"/>
          <w:rtl/>
        </w:rPr>
        <w:t>לצד</w:t>
      </w:r>
      <w:r w:rsidRPr="00772179">
        <w:rPr>
          <w:rFonts w:ascii="Calibri" w:hAnsi="Calibri"/>
          <w:noProof w:val="0"/>
          <w:sz w:val="22"/>
          <w:szCs w:val="22"/>
          <w:rtl/>
        </w:rPr>
        <w:t xml:space="preserve"> </w:t>
      </w:r>
      <w:r w:rsidRPr="00772179">
        <w:rPr>
          <w:rFonts w:ascii="Calibri" w:hAnsi="Calibri" w:hint="eastAsia"/>
          <w:noProof w:val="0"/>
          <w:sz w:val="22"/>
          <w:szCs w:val="22"/>
          <w:rtl/>
        </w:rPr>
        <w:t>שלישי</w:t>
      </w:r>
      <w:r w:rsidRPr="00772179">
        <w:rPr>
          <w:rFonts w:ascii="Calibri" w:hAnsi="Calibri"/>
          <w:noProof w:val="0"/>
          <w:sz w:val="22"/>
          <w:szCs w:val="22"/>
          <w:rtl/>
        </w:rPr>
        <w:t xml:space="preserve"> (</w:t>
      </w:r>
      <w:r w:rsidRPr="00772179">
        <w:rPr>
          <w:rFonts w:ascii="Calibri" w:hAnsi="Calibri" w:hint="eastAsia"/>
          <w:noProof w:val="0"/>
          <w:sz w:val="22"/>
          <w:szCs w:val="22"/>
          <w:rtl/>
        </w:rPr>
        <w:t>ולא</w:t>
      </w:r>
      <w:r w:rsidRPr="00772179">
        <w:rPr>
          <w:rFonts w:ascii="Calibri" w:hAnsi="Calibri"/>
          <w:noProof w:val="0"/>
          <w:sz w:val="22"/>
          <w:szCs w:val="22"/>
          <w:rtl/>
        </w:rPr>
        <w:t xml:space="preserve"> </w:t>
      </w:r>
      <w:r w:rsidRPr="00772179">
        <w:rPr>
          <w:rFonts w:ascii="Calibri" w:hAnsi="Calibri" w:hint="eastAsia"/>
          <w:noProof w:val="0"/>
          <w:sz w:val="22"/>
          <w:szCs w:val="22"/>
          <w:rtl/>
        </w:rPr>
        <w:t>למערער</w:t>
      </w:r>
      <w:r w:rsidRPr="00772179">
        <w:rPr>
          <w:rFonts w:ascii="Calibri" w:hAnsi="Calibri"/>
          <w:noProof w:val="0"/>
          <w:sz w:val="22"/>
          <w:szCs w:val="22"/>
          <w:rtl/>
        </w:rPr>
        <w:t xml:space="preserve">), </w:t>
      </w:r>
      <w:r w:rsidRPr="00772179">
        <w:rPr>
          <w:rFonts w:ascii="Calibri" w:hAnsi="Calibri" w:hint="eastAsia"/>
          <w:noProof w:val="0"/>
          <w:sz w:val="22"/>
          <w:szCs w:val="22"/>
          <w:rtl/>
        </w:rPr>
        <w:t>ובהחלטה</w:t>
      </w:r>
      <w:r w:rsidRPr="00772179">
        <w:rPr>
          <w:rFonts w:ascii="Calibri" w:hAnsi="Calibri"/>
          <w:noProof w:val="0"/>
          <w:sz w:val="22"/>
          <w:szCs w:val="22"/>
          <w:rtl/>
        </w:rPr>
        <w:t xml:space="preserve"> </w:t>
      </w:r>
      <w:r w:rsidRPr="00772179">
        <w:rPr>
          <w:rFonts w:ascii="Calibri" w:hAnsi="Calibri" w:hint="eastAsia"/>
          <w:noProof w:val="0"/>
          <w:sz w:val="22"/>
          <w:szCs w:val="22"/>
          <w:rtl/>
        </w:rPr>
        <w:t>השניה</w:t>
      </w:r>
      <w:r w:rsidRPr="00772179">
        <w:rPr>
          <w:rFonts w:ascii="Calibri" w:hAnsi="Calibri"/>
          <w:noProof w:val="0"/>
          <w:sz w:val="22"/>
          <w:szCs w:val="22"/>
          <w:rtl/>
        </w:rPr>
        <w:t xml:space="preserve"> </w:t>
      </w:r>
      <w:r w:rsidRPr="00772179">
        <w:rPr>
          <w:rFonts w:ascii="Calibri" w:hAnsi="Calibri" w:hint="eastAsia"/>
          <w:noProof w:val="0"/>
          <w:sz w:val="22"/>
          <w:szCs w:val="22"/>
          <w:rtl/>
        </w:rPr>
        <w:t>דחה</w:t>
      </w:r>
      <w:r w:rsidRPr="00772179">
        <w:rPr>
          <w:rFonts w:ascii="Calibri" w:hAnsi="Calibri"/>
          <w:noProof w:val="0"/>
          <w:sz w:val="22"/>
          <w:szCs w:val="22"/>
          <w:rtl/>
        </w:rPr>
        <w:t xml:space="preserve"> </w:t>
      </w:r>
      <w:r w:rsidRPr="00772179">
        <w:rPr>
          <w:rFonts w:ascii="Calibri" w:hAnsi="Calibri" w:hint="eastAsia"/>
          <w:noProof w:val="0"/>
          <w:sz w:val="22"/>
          <w:szCs w:val="22"/>
          <w:rtl/>
        </w:rPr>
        <w:t>רשם</w:t>
      </w:r>
      <w:r w:rsidRPr="00772179">
        <w:rPr>
          <w:rFonts w:ascii="Calibri" w:hAnsi="Calibri"/>
          <w:noProof w:val="0"/>
          <w:sz w:val="22"/>
          <w:szCs w:val="22"/>
          <w:rtl/>
        </w:rPr>
        <w:t xml:space="preserve"> </w:t>
      </w:r>
      <w:r w:rsidRPr="00772179">
        <w:rPr>
          <w:rFonts w:ascii="Calibri" w:hAnsi="Calibri" w:hint="eastAsia"/>
          <w:noProof w:val="0"/>
          <w:sz w:val="22"/>
          <w:szCs w:val="22"/>
          <w:rtl/>
        </w:rPr>
        <w:t>ההוצאה</w:t>
      </w:r>
      <w:r w:rsidRPr="00772179">
        <w:rPr>
          <w:rFonts w:ascii="Calibri" w:hAnsi="Calibri"/>
          <w:noProof w:val="0"/>
          <w:sz w:val="22"/>
          <w:szCs w:val="22"/>
          <w:rtl/>
        </w:rPr>
        <w:t xml:space="preserve"> </w:t>
      </w:r>
      <w:r w:rsidRPr="00772179">
        <w:rPr>
          <w:rFonts w:ascii="Calibri" w:hAnsi="Calibri" w:hint="eastAsia"/>
          <w:noProof w:val="0"/>
          <w:sz w:val="22"/>
          <w:szCs w:val="22"/>
          <w:rtl/>
        </w:rPr>
        <w:t>לפועל</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בקשת</w:t>
      </w:r>
      <w:r w:rsidRPr="00772179">
        <w:rPr>
          <w:rFonts w:ascii="Calibri" w:hAnsi="Calibri"/>
          <w:noProof w:val="0"/>
          <w:sz w:val="22"/>
          <w:szCs w:val="22"/>
          <w:rtl/>
        </w:rPr>
        <w:t xml:space="preserve"> </w:t>
      </w:r>
      <w:r w:rsidRPr="00772179">
        <w:rPr>
          <w:rFonts w:ascii="Calibri" w:hAnsi="Calibri" w:hint="eastAsia"/>
          <w:noProof w:val="0"/>
          <w:sz w:val="22"/>
          <w:szCs w:val="22"/>
          <w:rtl/>
        </w:rPr>
        <w:t>המערער</w:t>
      </w:r>
      <w:r w:rsidRPr="00772179">
        <w:rPr>
          <w:rFonts w:ascii="Calibri" w:hAnsi="Calibri"/>
          <w:noProof w:val="0"/>
          <w:sz w:val="22"/>
          <w:szCs w:val="22"/>
          <w:rtl/>
        </w:rPr>
        <w:t xml:space="preserve"> </w:t>
      </w:r>
      <w:r w:rsidRPr="00772179">
        <w:rPr>
          <w:rFonts w:ascii="Calibri" w:hAnsi="Calibri" w:hint="eastAsia"/>
          <w:noProof w:val="0"/>
          <w:sz w:val="22"/>
          <w:szCs w:val="22"/>
          <w:rtl/>
        </w:rPr>
        <w:t>לבטל</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מינויו</w:t>
      </w:r>
      <w:r w:rsidRPr="00772179">
        <w:rPr>
          <w:rFonts w:ascii="Calibri" w:hAnsi="Calibri"/>
          <w:noProof w:val="0"/>
          <w:sz w:val="22"/>
          <w:szCs w:val="22"/>
          <w:rtl/>
        </w:rPr>
        <w:t xml:space="preserve"> </w:t>
      </w:r>
      <w:r w:rsidRPr="00772179">
        <w:rPr>
          <w:rFonts w:ascii="Calibri" w:hAnsi="Calibri" w:hint="eastAsia"/>
          <w:noProof w:val="0"/>
          <w:sz w:val="22"/>
          <w:szCs w:val="22"/>
          <w:rtl/>
        </w:rPr>
        <w:t>של</w:t>
      </w:r>
      <w:r w:rsidRPr="00772179">
        <w:rPr>
          <w:rFonts w:ascii="Calibri" w:hAnsi="Calibri"/>
          <w:noProof w:val="0"/>
          <w:sz w:val="22"/>
          <w:szCs w:val="22"/>
          <w:rtl/>
        </w:rPr>
        <w:t xml:space="preserve"> </w:t>
      </w:r>
      <w:r w:rsidRPr="00772179">
        <w:rPr>
          <w:rFonts w:ascii="Calibri" w:hAnsi="Calibri" w:hint="eastAsia"/>
          <w:noProof w:val="0"/>
          <w:sz w:val="22"/>
          <w:szCs w:val="22"/>
          <w:rtl/>
        </w:rPr>
        <w:t>המשיב</w:t>
      </w:r>
      <w:r w:rsidRPr="00772179">
        <w:rPr>
          <w:rFonts w:ascii="Calibri" w:hAnsi="Calibri"/>
          <w:noProof w:val="0"/>
          <w:sz w:val="22"/>
          <w:szCs w:val="22"/>
          <w:rtl/>
        </w:rPr>
        <w:t xml:space="preserve"> 2 </w:t>
      </w:r>
      <w:r w:rsidRPr="00772179">
        <w:rPr>
          <w:rFonts w:ascii="Calibri" w:hAnsi="Calibri" w:hint="eastAsia"/>
          <w:noProof w:val="0"/>
          <w:sz w:val="22"/>
          <w:szCs w:val="22"/>
          <w:rtl/>
        </w:rPr>
        <w:t>כאחד</w:t>
      </w:r>
      <w:r w:rsidRPr="00772179">
        <w:rPr>
          <w:rFonts w:ascii="Calibri" w:hAnsi="Calibri"/>
          <w:noProof w:val="0"/>
          <w:sz w:val="22"/>
          <w:szCs w:val="22"/>
          <w:rtl/>
        </w:rPr>
        <w:t xml:space="preserve"> </w:t>
      </w:r>
      <w:r w:rsidRPr="00772179">
        <w:rPr>
          <w:rFonts w:ascii="Calibri" w:hAnsi="Calibri" w:hint="eastAsia"/>
          <w:noProof w:val="0"/>
          <w:sz w:val="22"/>
          <w:szCs w:val="22"/>
          <w:rtl/>
        </w:rPr>
        <w:t>משני</w:t>
      </w:r>
      <w:r w:rsidRPr="00772179">
        <w:rPr>
          <w:rFonts w:ascii="Calibri" w:hAnsi="Calibri"/>
          <w:noProof w:val="0"/>
          <w:sz w:val="22"/>
          <w:szCs w:val="22"/>
          <w:rtl/>
        </w:rPr>
        <w:t xml:space="preserve"> </w:t>
      </w:r>
      <w:r w:rsidRPr="00772179">
        <w:rPr>
          <w:rFonts w:ascii="Calibri" w:hAnsi="Calibri" w:hint="eastAsia"/>
          <w:noProof w:val="0"/>
          <w:sz w:val="22"/>
          <w:szCs w:val="22"/>
          <w:rtl/>
        </w:rPr>
        <w:t>כונסי</w:t>
      </w:r>
      <w:r w:rsidRPr="00772179">
        <w:rPr>
          <w:rFonts w:ascii="Calibri" w:hAnsi="Calibri"/>
          <w:noProof w:val="0"/>
          <w:sz w:val="22"/>
          <w:szCs w:val="22"/>
          <w:rtl/>
        </w:rPr>
        <w:t xml:space="preserve"> </w:t>
      </w:r>
      <w:r w:rsidRPr="00772179">
        <w:rPr>
          <w:rFonts w:ascii="Calibri" w:hAnsi="Calibri" w:hint="eastAsia"/>
          <w:noProof w:val="0"/>
          <w:sz w:val="22"/>
          <w:szCs w:val="22"/>
          <w:rtl/>
        </w:rPr>
        <w:t>נכסים</w:t>
      </w:r>
      <w:r w:rsidRPr="00772179">
        <w:rPr>
          <w:rFonts w:ascii="Calibri" w:hAnsi="Calibri"/>
          <w:noProof w:val="0"/>
          <w:sz w:val="22"/>
          <w:szCs w:val="22"/>
          <w:rtl/>
        </w:rPr>
        <w:t xml:space="preserve">. </w:t>
      </w:r>
    </w:p>
    <w:p w:rsidR="00772179" w:rsidRPr="00772179" w:rsidRDefault="00772179" w:rsidP="00772179">
      <w:pPr>
        <w:spacing w:line="360" w:lineRule="auto"/>
        <w:jc w:val="both"/>
        <w:rPr>
          <w:rFonts w:ascii="Calibri" w:hAnsi="Calibri"/>
          <w:noProof w:val="0"/>
          <w:sz w:val="22"/>
          <w:szCs w:val="22"/>
          <w:rtl/>
        </w:rPr>
      </w:pPr>
    </w:p>
    <w:p w:rsidR="00772179" w:rsidRPr="00772179" w:rsidRDefault="00772179" w:rsidP="00772179">
      <w:pPr>
        <w:numPr>
          <w:ilvl w:val="0"/>
          <w:numId w:val="1"/>
        </w:numPr>
        <w:spacing w:line="360" w:lineRule="auto"/>
        <w:contextualSpacing/>
        <w:jc w:val="both"/>
        <w:rPr>
          <w:rFonts w:ascii="Calibri" w:hAnsi="Calibri"/>
          <w:noProof w:val="0"/>
          <w:sz w:val="22"/>
          <w:szCs w:val="22"/>
          <w:rtl/>
        </w:rPr>
      </w:pPr>
      <w:r w:rsidRPr="00772179">
        <w:rPr>
          <w:rFonts w:ascii="Calibri" w:hAnsi="Calibri" w:hint="eastAsia"/>
          <w:noProof w:val="0"/>
          <w:sz w:val="22"/>
          <w:szCs w:val="22"/>
          <w:rtl/>
        </w:rPr>
        <w:t>המערער</w:t>
      </w:r>
      <w:r w:rsidRPr="00772179">
        <w:rPr>
          <w:rFonts w:ascii="Calibri" w:hAnsi="Calibri"/>
          <w:noProof w:val="0"/>
          <w:sz w:val="22"/>
          <w:szCs w:val="22"/>
          <w:rtl/>
        </w:rPr>
        <w:t xml:space="preserve"> </w:t>
      </w:r>
      <w:r w:rsidRPr="00772179">
        <w:rPr>
          <w:rFonts w:ascii="Calibri" w:hAnsi="Calibri" w:hint="eastAsia"/>
          <w:noProof w:val="0"/>
          <w:sz w:val="22"/>
          <w:szCs w:val="22"/>
          <w:rtl/>
        </w:rPr>
        <w:t>הגיש</w:t>
      </w:r>
      <w:r w:rsidRPr="00772179">
        <w:rPr>
          <w:rFonts w:ascii="Calibri" w:hAnsi="Calibri"/>
          <w:noProof w:val="0"/>
          <w:sz w:val="22"/>
          <w:szCs w:val="22"/>
          <w:rtl/>
        </w:rPr>
        <w:t xml:space="preserve"> </w:t>
      </w:r>
      <w:r w:rsidRPr="00772179">
        <w:rPr>
          <w:rFonts w:ascii="Calibri" w:hAnsi="Calibri" w:hint="eastAsia"/>
          <w:noProof w:val="0"/>
          <w:sz w:val="22"/>
          <w:szCs w:val="22"/>
          <w:rtl/>
        </w:rPr>
        <w:t>הודעת</w:t>
      </w:r>
      <w:r w:rsidRPr="00772179">
        <w:rPr>
          <w:rFonts w:ascii="Calibri" w:hAnsi="Calibri"/>
          <w:noProof w:val="0"/>
          <w:sz w:val="22"/>
          <w:szCs w:val="22"/>
          <w:rtl/>
        </w:rPr>
        <w:t xml:space="preserve"> </w:t>
      </w:r>
      <w:r w:rsidRPr="00772179">
        <w:rPr>
          <w:rFonts w:ascii="Calibri" w:hAnsi="Calibri" w:hint="eastAsia"/>
          <w:noProof w:val="0"/>
          <w:sz w:val="22"/>
          <w:szCs w:val="22"/>
          <w:rtl/>
        </w:rPr>
        <w:t>ערעור</w:t>
      </w:r>
      <w:r w:rsidRPr="00772179">
        <w:rPr>
          <w:rFonts w:ascii="Calibri" w:hAnsi="Calibri"/>
          <w:noProof w:val="0"/>
          <w:sz w:val="22"/>
          <w:szCs w:val="22"/>
          <w:rtl/>
        </w:rPr>
        <w:t xml:space="preserve"> </w:t>
      </w:r>
      <w:r w:rsidRPr="00772179">
        <w:rPr>
          <w:rFonts w:ascii="Calibri" w:hAnsi="Calibri" w:hint="eastAsia"/>
          <w:noProof w:val="0"/>
          <w:sz w:val="22"/>
          <w:szCs w:val="22"/>
          <w:rtl/>
        </w:rPr>
        <w:t>מפורטת</w:t>
      </w:r>
      <w:r w:rsidRPr="00772179">
        <w:rPr>
          <w:rFonts w:ascii="Calibri" w:hAnsi="Calibri"/>
          <w:noProof w:val="0"/>
          <w:sz w:val="22"/>
          <w:szCs w:val="22"/>
          <w:rtl/>
        </w:rPr>
        <w:t xml:space="preserve">, </w:t>
      </w:r>
      <w:r w:rsidRPr="00772179">
        <w:rPr>
          <w:rFonts w:ascii="Calibri" w:hAnsi="Calibri" w:hint="eastAsia"/>
          <w:noProof w:val="0"/>
          <w:sz w:val="22"/>
          <w:szCs w:val="22"/>
          <w:rtl/>
        </w:rPr>
        <w:t>ובהמשך</w:t>
      </w:r>
      <w:r w:rsidRPr="00772179">
        <w:rPr>
          <w:rFonts w:ascii="Calibri" w:hAnsi="Calibri"/>
          <w:noProof w:val="0"/>
          <w:sz w:val="22"/>
          <w:szCs w:val="22"/>
          <w:rtl/>
        </w:rPr>
        <w:t xml:space="preserve"> </w:t>
      </w:r>
      <w:r w:rsidRPr="00772179">
        <w:rPr>
          <w:rFonts w:ascii="Calibri" w:hAnsi="Calibri" w:hint="eastAsia"/>
          <w:noProof w:val="0"/>
          <w:sz w:val="22"/>
          <w:szCs w:val="22"/>
          <w:rtl/>
        </w:rPr>
        <w:t>גם</w:t>
      </w:r>
      <w:r w:rsidRPr="00772179">
        <w:rPr>
          <w:rFonts w:ascii="Calibri" w:hAnsi="Calibri"/>
          <w:noProof w:val="0"/>
          <w:sz w:val="22"/>
          <w:szCs w:val="22"/>
          <w:rtl/>
        </w:rPr>
        <w:t xml:space="preserve"> </w:t>
      </w:r>
      <w:r w:rsidRPr="00772179">
        <w:rPr>
          <w:rFonts w:ascii="Calibri" w:hAnsi="Calibri" w:hint="eastAsia"/>
          <w:noProof w:val="0"/>
          <w:sz w:val="22"/>
          <w:szCs w:val="22"/>
          <w:rtl/>
        </w:rPr>
        <w:t>בקשה</w:t>
      </w:r>
      <w:r w:rsidRPr="00772179">
        <w:rPr>
          <w:rFonts w:ascii="Calibri" w:hAnsi="Calibri"/>
          <w:noProof w:val="0"/>
          <w:sz w:val="22"/>
          <w:szCs w:val="22"/>
          <w:rtl/>
        </w:rPr>
        <w:t xml:space="preserve"> </w:t>
      </w:r>
      <w:r w:rsidRPr="00772179">
        <w:rPr>
          <w:rFonts w:ascii="Calibri" w:hAnsi="Calibri" w:hint="eastAsia"/>
          <w:noProof w:val="0"/>
          <w:sz w:val="22"/>
          <w:szCs w:val="22"/>
          <w:rtl/>
        </w:rPr>
        <w:t>לפטור</w:t>
      </w:r>
      <w:r w:rsidRPr="00772179">
        <w:rPr>
          <w:rFonts w:ascii="Calibri" w:hAnsi="Calibri"/>
          <w:noProof w:val="0"/>
          <w:sz w:val="22"/>
          <w:szCs w:val="22"/>
          <w:rtl/>
        </w:rPr>
        <w:t xml:space="preserve"> </w:t>
      </w:r>
      <w:r w:rsidRPr="00772179">
        <w:rPr>
          <w:rFonts w:ascii="Calibri" w:hAnsi="Calibri" w:hint="eastAsia"/>
          <w:noProof w:val="0"/>
          <w:sz w:val="22"/>
          <w:szCs w:val="22"/>
          <w:rtl/>
        </w:rPr>
        <w:t>מהפקדת</w:t>
      </w:r>
      <w:r w:rsidRPr="00772179">
        <w:rPr>
          <w:rFonts w:ascii="Calibri" w:hAnsi="Calibri"/>
          <w:noProof w:val="0"/>
          <w:sz w:val="22"/>
          <w:szCs w:val="22"/>
          <w:rtl/>
        </w:rPr>
        <w:t xml:space="preserve"> </w:t>
      </w:r>
      <w:r w:rsidRPr="00772179">
        <w:rPr>
          <w:rFonts w:ascii="Calibri" w:hAnsi="Calibri" w:hint="eastAsia"/>
          <w:noProof w:val="0"/>
          <w:sz w:val="22"/>
          <w:szCs w:val="22"/>
          <w:rtl/>
        </w:rPr>
        <w:t>ערובה</w:t>
      </w:r>
      <w:r w:rsidRPr="00772179">
        <w:rPr>
          <w:rFonts w:ascii="Calibri" w:hAnsi="Calibri"/>
          <w:noProof w:val="0"/>
          <w:sz w:val="22"/>
          <w:szCs w:val="22"/>
          <w:rtl/>
        </w:rPr>
        <w:t xml:space="preserve"> (</w:t>
      </w:r>
      <w:r w:rsidRPr="00772179">
        <w:rPr>
          <w:rFonts w:ascii="Calibri" w:hAnsi="Calibri" w:hint="eastAsia"/>
          <w:noProof w:val="0"/>
          <w:sz w:val="22"/>
          <w:szCs w:val="22"/>
          <w:rtl/>
        </w:rPr>
        <w:t>בקשה</w:t>
      </w:r>
      <w:r w:rsidRPr="00772179">
        <w:rPr>
          <w:rFonts w:ascii="Calibri" w:hAnsi="Calibri"/>
          <w:noProof w:val="0"/>
          <w:sz w:val="22"/>
          <w:szCs w:val="22"/>
          <w:rtl/>
        </w:rPr>
        <w:t xml:space="preserve"> </w:t>
      </w:r>
      <w:r w:rsidRPr="00772179">
        <w:rPr>
          <w:rFonts w:ascii="Calibri" w:hAnsi="Calibri" w:hint="eastAsia"/>
          <w:noProof w:val="0"/>
          <w:sz w:val="22"/>
          <w:szCs w:val="22"/>
          <w:rtl/>
        </w:rPr>
        <w:t>שלא</w:t>
      </w:r>
      <w:r w:rsidRPr="00772179">
        <w:rPr>
          <w:rFonts w:ascii="Calibri" w:hAnsi="Calibri"/>
          <w:noProof w:val="0"/>
          <w:sz w:val="22"/>
          <w:szCs w:val="22"/>
          <w:rtl/>
        </w:rPr>
        <w:t xml:space="preserve"> </w:t>
      </w:r>
      <w:r w:rsidRPr="00772179">
        <w:rPr>
          <w:rFonts w:ascii="Calibri" w:hAnsi="Calibri" w:hint="eastAsia"/>
          <w:noProof w:val="0"/>
          <w:sz w:val="22"/>
          <w:szCs w:val="22"/>
          <w:rtl/>
        </w:rPr>
        <w:t>היה</w:t>
      </w:r>
      <w:r w:rsidRPr="00772179">
        <w:rPr>
          <w:rFonts w:ascii="Calibri" w:hAnsi="Calibri"/>
          <w:noProof w:val="0"/>
          <w:sz w:val="22"/>
          <w:szCs w:val="22"/>
          <w:rtl/>
        </w:rPr>
        <w:t xml:space="preserve"> </w:t>
      </w:r>
      <w:r w:rsidRPr="00772179">
        <w:rPr>
          <w:rFonts w:ascii="Calibri" w:hAnsi="Calibri" w:hint="eastAsia"/>
          <w:noProof w:val="0"/>
          <w:sz w:val="22"/>
          <w:szCs w:val="22"/>
          <w:rtl/>
        </w:rPr>
        <w:t>מקום</w:t>
      </w:r>
      <w:r w:rsidRPr="00772179">
        <w:rPr>
          <w:rFonts w:ascii="Calibri" w:hAnsi="Calibri"/>
          <w:noProof w:val="0"/>
          <w:sz w:val="22"/>
          <w:szCs w:val="22"/>
          <w:rtl/>
        </w:rPr>
        <w:t xml:space="preserve"> </w:t>
      </w:r>
      <w:r w:rsidRPr="00772179">
        <w:rPr>
          <w:rFonts w:ascii="Calibri" w:hAnsi="Calibri" w:hint="eastAsia"/>
          <w:noProof w:val="0"/>
          <w:sz w:val="22"/>
          <w:szCs w:val="22"/>
          <w:rtl/>
        </w:rPr>
        <w:t>להיעתר</w:t>
      </w:r>
      <w:r w:rsidRPr="00772179">
        <w:rPr>
          <w:rFonts w:ascii="Calibri" w:hAnsi="Calibri"/>
          <w:noProof w:val="0"/>
          <w:sz w:val="22"/>
          <w:szCs w:val="22"/>
          <w:rtl/>
        </w:rPr>
        <w:t xml:space="preserve"> </w:t>
      </w:r>
      <w:r w:rsidRPr="00772179">
        <w:rPr>
          <w:rFonts w:ascii="Calibri" w:hAnsi="Calibri" w:hint="eastAsia"/>
          <w:noProof w:val="0"/>
          <w:sz w:val="22"/>
          <w:szCs w:val="22"/>
          <w:rtl/>
        </w:rPr>
        <w:t>לה</w:t>
      </w:r>
      <w:r w:rsidRPr="00772179">
        <w:rPr>
          <w:rFonts w:ascii="Calibri" w:hAnsi="Calibri"/>
          <w:noProof w:val="0"/>
          <w:sz w:val="22"/>
          <w:szCs w:val="22"/>
          <w:rtl/>
        </w:rPr>
        <w:t xml:space="preserve"> </w:t>
      </w:r>
      <w:r w:rsidRPr="00772179">
        <w:rPr>
          <w:rFonts w:ascii="Calibri" w:hAnsi="Calibri" w:hint="eastAsia"/>
          <w:noProof w:val="0"/>
          <w:sz w:val="22"/>
          <w:szCs w:val="22"/>
          <w:rtl/>
        </w:rPr>
        <w:t>לגופה</w:t>
      </w:r>
      <w:r w:rsidRPr="00772179">
        <w:rPr>
          <w:rFonts w:ascii="Calibri" w:hAnsi="Calibri"/>
          <w:noProof w:val="0"/>
          <w:sz w:val="22"/>
          <w:szCs w:val="22"/>
          <w:rtl/>
        </w:rPr>
        <w:t xml:space="preserve">), </w:t>
      </w:r>
      <w:r w:rsidRPr="00772179">
        <w:rPr>
          <w:rFonts w:ascii="Calibri" w:hAnsi="Calibri" w:hint="eastAsia"/>
          <w:noProof w:val="0"/>
          <w:sz w:val="22"/>
          <w:szCs w:val="22"/>
          <w:rtl/>
        </w:rPr>
        <w:t>וכן</w:t>
      </w:r>
      <w:r w:rsidRPr="00772179">
        <w:rPr>
          <w:rFonts w:ascii="Calibri" w:hAnsi="Calibri"/>
          <w:noProof w:val="0"/>
          <w:sz w:val="22"/>
          <w:szCs w:val="22"/>
          <w:rtl/>
        </w:rPr>
        <w:t xml:space="preserve"> </w:t>
      </w:r>
      <w:r w:rsidRPr="00772179">
        <w:rPr>
          <w:rFonts w:ascii="Calibri" w:hAnsi="Calibri" w:hint="eastAsia"/>
          <w:noProof w:val="0"/>
          <w:sz w:val="22"/>
          <w:szCs w:val="22"/>
          <w:rtl/>
        </w:rPr>
        <w:t>בקשה</w:t>
      </w:r>
      <w:r w:rsidRPr="00772179">
        <w:rPr>
          <w:rFonts w:ascii="Calibri" w:hAnsi="Calibri"/>
          <w:noProof w:val="0"/>
          <w:sz w:val="22"/>
          <w:szCs w:val="22"/>
          <w:rtl/>
        </w:rPr>
        <w:t xml:space="preserve"> </w:t>
      </w:r>
      <w:r w:rsidRPr="00772179">
        <w:rPr>
          <w:rFonts w:ascii="Calibri" w:hAnsi="Calibri" w:hint="eastAsia"/>
          <w:noProof w:val="0"/>
          <w:sz w:val="22"/>
          <w:szCs w:val="22"/>
          <w:rtl/>
        </w:rPr>
        <w:t>לעיכוב</w:t>
      </w:r>
      <w:r w:rsidRPr="00772179">
        <w:rPr>
          <w:rFonts w:ascii="Calibri" w:hAnsi="Calibri"/>
          <w:noProof w:val="0"/>
          <w:sz w:val="22"/>
          <w:szCs w:val="22"/>
          <w:rtl/>
        </w:rPr>
        <w:t xml:space="preserve"> </w:t>
      </w:r>
      <w:r w:rsidRPr="00772179">
        <w:rPr>
          <w:rFonts w:ascii="Calibri" w:hAnsi="Calibri" w:hint="eastAsia"/>
          <w:noProof w:val="0"/>
          <w:sz w:val="22"/>
          <w:szCs w:val="22"/>
          <w:rtl/>
        </w:rPr>
        <w:t>ביצוע</w:t>
      </w:r>
      <w:r w:rsidRPr="00772179">
        <w:rPr>
          <w:rFonts w:ascii="Calibri" w:hAnsi="Calibri"/>
          <w:noProof w:val="0"/>
          <w:sz w:val="22"/>
          <w:szCs w:val="22"/>
          <w:rtl/>
        </w:rPr>
        <w:t xml:space="preserve">. </w:t>
      </w:r>
      <w:r w:rsidRPr="00772179">
        <w:rPr>
          <w:rFonts w:ascii="Calibri" w:hAnsi="Calibri" w:hint="eastAsia"/>
          <w:noProof w:val="0"/>
          <w:sz w:val="22"/>
          <w:szCs w:val="22"/>
          <w:rtl/>
        </w:rPr>
        <w:t>שלושת</w:t>
      </w:r>
      <w:r w:rsidRPr="00772179">
        <w:rPr>
          <w:rFonts w:ascii="Calibri" w:hAnsi="Calibri"/>
          <w:noProof w:val="0"/>
          <w:sz w:val="22"/>
          <w:szCs w:val="22"/>
          <w:rtl/>
        </w:rPr>
        <w:t xml:space="preserve"> </w:t>
      </w:r>
      <w:r w:rsidRPr="00772179">
        <w:rPr>
          <w:rFonts w:ascii="Calibri" w:hAnsi="Calibri" w:hint="eastAsia"/>
          <w:noProof w:val="0"/>
          <w:sz w:val="22"/>
          <w:szCs w:val="22"/>
          <w:rtl/>
        </w:rPr>
        <w:t>המשיבים</w:t>
      </w:r>
      <w:r w:rsidRPr="00772179">
        <w:rPr>
          <w:rFonts w:ascii="Calibri" w:hAnsi="Calibri"/>
          <w:noProof w:val="0"/>
          <w:sz w:val="22"/>
          <w:szCs w:val="22"/>
          <w:rtl/>
        </w:rPr>
        <w:t xml:space="preserve"> </w:t>
      </w:r>
      <w:r w:rsidRPr="00772179">
        <w:rPr>
          <w:rFonts w:ascii="Calibri" w:hAnsi="Calibri" w:hint="eastAsia"/>
          <w:noProof w:val="0"/>
          <w:sz w:val="22"/>
          <w:szCs w:val="22"/>
          <w:rtl/>
        </w:rPr>
        <w:t>הגישו</w:t>
      </w:r>
      <w:r w:rsidRPr="00772179">
        <w:rPr>
          <w:rFonts w:ascii="Calibri" w:hAnsi="Calibri"/>
          <w:noProof w:val="0"/>
          <w:sz w:val="22"/>
          <w:szCs w:val="22"/>
          <w:rtl/>
        </w:rPr>
        <w:t xml:space="preserve"> </w:t>
      </w:r>
      <w:r w:rsidRPr="00772179">
        <w:rPr>
          <w:rFonts w:ascii="Calibri" w:hAnsi="Calibri" w:hint="eastAsia"/>
          <w:noProof w:val="0"/>
          <w:sz w:val="22"/>
          <w:szCs w:val="22"/>
          <w:rtl/>
        </w:rPr>
        <w:t>תגובות</w:t>
      </w:r>
      <w:r w:rsidRPr="00772179">
        <w:rPr>
          <w:rFonts w:ascii="Calibri" w:hAnsi="Calibri"/>
          <w:noProof w:val="0"/>
          <w:sz w:val="22"/>
          <w:szCs w:val="22"/>
          <w:rtl/>
        </w:rPr>
        <w:t xml:space="preserve"> </w:t>
      </w:r>
      <w:r w:rsidRPr="00772179">
        <w:rPr>
          <w:rFonts w:ascii="Calibri" w:hAnsi="Calibri" w:hint="eastAsia"/>
          <w:noProof w:val="0"/>
          <w:sz w:val="22"/>
          <w:szCs w:val="22"/>
          <w:rtl/>
        </w:rPr>
        <w:t>לבקשה</w:t>
      </w:r>
      <w:r w:rsidRPr="00772179">
        <w:rPr>
          <w:rFonts w:ascii="Calibri" w:hAnsi="Calibri"/>
          <w:noProof w:val="0"/>
          <w:sz w:val="22"/>
          <w:szCs w:val="22"/>
          <w:rtl/>
        </w:rPr>
        <w:t xml:space="preserve"> </w:t>
      </w:r>
      <w:r w:rsidRPr="00772179">
        <w:rPr>
          <w:rFonts w:ascii="Calibri" w:hAnsi="Calibri" w:hint="eastAsia"/>
          <w:noProof w:val="0"/>
          <w:sz w:val="22"/>
          <w:szCs w:val="22"/>
          <w:rtl/>
        </w:rPr>
        <w:t>לעיכוב</w:t>
      </w:r>
      <w:r w:rsidRPr="00772179">
        <w:rPr>
          <w:rFonts w:ascii="Calibri" w:hAnsi="Calibri"/>
          <w:noProof w:val="0"/>
          <w:sz w:val="22"/>
          <w:szCs w:val="22"/>
          <w:rtl/>
        </w:rPr>
        <w:t xml:space="preserve"> </w:t>
      </w:r>
      <w:r w:rsidRPr="00772179">
        <w:rPr>
          <w:rFonts w:ascii="Calibri" w:hAnsi="Calibri" w:hint="eastAsia"/>
          <w:noProof w:val="0"/>
          <w:sz w:val="22"/>
          <w:szCs w:val="22"/>
          <w:rtl/>
        </w:rPr>
        <w:t>ביצוע</w:t>
      </w:r>
      <w:r w:rsidRPr="00772179">
        <w:rPr>
          <w:rFonts w:ascii="Calibri" w:hAnsi="Calibri"/>
          <w:noProof w:val="0"/>
          <w:sz w:val="22"/>
          <w:szCs w:val="22"/>
          <w:rtl/>
        </w:rPr>
        <w:t xml:space="preserve">, </w:t>
      </w:r>
      <w:r w:rsidRPr="00772179">
        <w:rPr>
          <w:rFonts w:ascii="Calibri" w:hAnsi="Calibri" w:hint="eastAsia"/>
          <w:noProof w:val="0"/>
          <w:sz w:val="22"/>
          <w:szCs w:val="22"/>
          <w:rtl/>
        </w:rPr>
        <w:t>והמשיבה</w:t>
      </w:r>
      <w:r w:rsidRPr="00772179">
        <w:rPr>
          <w:rFonts w:ascii="Calibri" w:hAnsi="Calibri"/>
          <w:noProof w:val="0"/>
          <w:sz w:val="22"/>
          <w:szCs w:val="22"/>
          <w:rtl/>
        </w:rPr>
        <w:t xml:space="preserve"> 1 </w:t>
      </w:r>
      <w:r w:rsidRPr="00772179">
        <w:rPr>
          <w:rFonts w:ascii="Calibri" w:hAnsi="Calibri" w:hint="eastAsia"/>
          <w:noProof w:val="0"/>
          <w:sz w:val="22"/>
          <w:szCs w:val="22"/>
          <w:rtl/>
        </w:rPr>
        <w:t>הגישה</w:t>
      </w:r>
      <w:r w:rsidRPr="00772179">
        <w:rPr>
          <w:rFonts w:ascii="Calibri" w:hAnsi="Calibri"/>
          <w:noProof w:val="0"/>
          <w:sz w:val="22"/>
          <w:szCs w:val="22"/>
          <w:rtl/>
        </w:rPr>
        <w:t xml:space="preserve"> </w:t>
      </w:r>
      <w:r w:rsidRPr="00772179">
        <w:rPr>
          <w:rFonts w:ascii="Calibri" w:hAnsi="Calibri" w:hint="eastAsia"/>
          <w:noProof w:val="0"/>
          <w:sz w:val="22"/>
          <w:szCs w:val="22"/>
          <w:rtl/>
        </w:rPr>
        <w:t>גם</w:t>
      </w:r>
      <w:r w:rsidRPr="00772179">
        <w:rPr>
          <w:rFonts w:ascii="Calibri" w:hAnsi="Calibri"/>
          <w:noProof w:val="0"/>
          <w:sz w:val="22"/>
          <w:szCs w:val="22"/>
          <w:rtl/>
        </w:rPr>
        <w:t xml:space="preserve"> </w:t>
      </w:r>
      <w:r w:rsidRPr="00772179">
        <w:rPr>
          <w:rFonts w:ascii="Calibri" w:hAnsi="Calibri" w:hint="eastAsia"/>
          <w:noProof w:val="0"/>
          <w:sz w:val="22"/>
          <w:szCs w:val="22"/>
          <w:rtl/>
        </w:rPr>
        <w:t>תגובה</w:t>
      </w:r>
      <w:r w:rsidRPr="00772179">
        <w:rPr>
          <w:rFonts w:ascii="Calibri" w:hAnsi="Calibri"/>
          <w:noProof w:val="0"/>
          <w:sz w:val="22"/>
          <w:szCs w:val="22"/>
          <w:rtl/>
        </w:rPr>
        <w:t xml:space="preserve"> </w:t>
      </w:r>
      <w:r w:rsidRPr="00772179">
        <w:rPr>
          <w:rFonts w:ascii="Calibri" w:hAnsi="Calibri" w:hint="eastAsia"/>
          <w:noProof w:val="0"/>
          <w:sz w:val="22"/>
          <w:szCs w:val="22"/>
          <w:rtl/>
        </w:rPr>
        <w:t>לבקשה</w:t>
      </w:r>
      <w:r w:rsidRPr="00772179">
        <w:rPr>
          <w:rFonts w:ascii="Calibri" w:hAnsi="Calibri"/>
          <w:noProof w:val="0"/>
          <w:sz w:val="22"/>
          <w:szCs w:val="22"/>
          <w:rtl/>
        </w:rPr>
        <w:t xml:space="preserve"> </w:t>
      </w:r>
      <w:r w:rsidRPr="00772179">
        <w:rPr>
          <w:rFonts w:ascii="Calibri" w:hAnsi="Calibri" w:hint="eastAsia"/>
          <w:noProof w:val="0"/>
          <w:sz w:val="22"/>
          <w:szCs w:val="22"/>
          <w:rtl/>
        </w:rPr>
        <w:t>לפטור</w:t>
      </w:r>
      <w:r w:rsidRPr="00772179">
        <w:rPr>
          <w:rFonts w:ascii="Calibri" w:hAnsi="Calibri"/>
          <w:noProof w:val="0"/>
          <w:sz w:val="22"/>
          <w:szCs w:val="22"/>
          <w:rtl/>
        </w:rPr>
        <w:t xml:space="preserve"> </w:t>
      </w:r>
      <w:r w:rsidRPr="00772179">
        <w:rPr>
          <w:rFonts w:ascii="Calibri" w:hAnsi="Calibri" w:hint="eastAsia"/>
          <w:noProof w:val="0"/>
          <w:sz w:val="22"/>
          <w:szCs w:val="22"/>
          <w:rtl/>
        </w:rPr>
        <w:t>מהפקדת</w:t>
      </w:r>
      <w:r w:rsidRPr="00772179">
        <w:rPr>
          <w:rFonts w:ascii="Calibri" w:hAnsi="Calibri"/>
          <w:noProof w:val="0"/>
          <w:sz w:val="22"/>
          <w:szCs w:val="22"/>
          <w:rtl/>
        </w:rPr>
        <w:t xml:space="preserve"> </w:t>
      </w:r>
      <w:r w:rsidRPr="00772179">
        <w:rPr>
          <w:rFonts w:ascii="Calibri" w:hAnsi="Calibri" w:hint="eastAsia"/>
          <w:noProof w:val="0"/>
          <w:sz w:val="22"/>
          <w:szCs w:val="22"/>
          <w:rtl/>
        </w:rPr>
        <w:t>ערובה</w:t>
      </w:r>
      <w:r w:rsidRPr="00772179">
        <w:rPr>
          <w:rFonts w:ascii="Calibri" w:hAnsi="Calibri"/>
          <w:noProof w:val="0"/>
          <w:sz w:val="22"/>
          <w:szCs w:val="22"/>
          <w:rtl/>
        </w:rPr>
        <w:t>.</w:t>
      </w:r>
    </w:p>
    <w:p w:rsidR="00772179" w:rsidRPr="00772179" w:rsidRDefault="00772179" w:rsidP="00772179">
      <w:pPr>
        <w:spacing w:line="360" w:lineRule="auto"/>
        <w:jc w:val="both"/>
        <w:rPr>
          <w:rFonts w:ascii="Calibri" w:hAnsi="Calibri"/>
          <w:noProof w:val="0"/>
          <w:sz w:val="22"/>
          <w:szCs w:val="22"/>
          <w:rtl/>
        </w:rPr>
      </w:pPr>
    </w:p>
    <w:p w:rsidR="00772179" w:rsidRDefault="00772179" w:rsidP="00772179">
      <w:pPr>
        <w:numPr>
          <w:ilvl w:val="0"/>
          <w:numId w:val="1"/>
        </w:numPr>
        <w:spacing w:line="360" w:lineRule="auto"/>
        <w:contextualSpacing/>
        <w:jc w:val="both"/>
        <w:rPr>
          <w:rFonts w:ascii="David" w:hAnsi="David"/>
          <w:noProof w:val="0"/>
          <w:sz w:val="22"/>
          <w:szCs w:val="22"/>
        </w:rPr>
      </w:pPr>
      <w:r w:rsidRPr="00772179">
        <w:rPr>
          <w:rFonts w:ascii="Calibri" w:hAnsi="Calibri" w:hint="eastAsia"/>
          <w:noProof w:val="0"/>
          <w:sz w:val="22"/>
          <w:szCs w:val="22"/>
          <w:rtl/>
        </w:rPr>
        <w:t>בהתאם</w:t>
      </w:r>
      <w:r w:rsidRPr="00772179">
        <w:rPr>
          <w:rFonts w:ascii="Calibri" w:hAnsi="Calibri"/>
          <w:noProof w:val="0"/>
          <w:sz w:val="22"/>
          <w:szCs w:val="22"/>
          <w:rtl/>
        </w:rPr>
        <w:t xml:space="preserve"> </w:t>
      </w:r>
      <w:r w:rsidRPr="00772179">
        <w:rPr>
          <w:rFonts w:ascii="Calibri" w:hAnsi="Calibri" w:hint="eastAsia"/>
          <w:noProof w:val="0"/>
          <w:sz w:val="22"/>
          <w:szCs w:val="22"/>
          <w:rtl/>
        </w:rPr>
        <w:t>לתקנה</w:t>
      </w:r>
      <w:r w:rsidRPr="00772179">
        <w:rPr>
          <w:rFonts w:ascii="Calibri" w:hAnsi="Calibri"/>
          <w:noProof w:val="0"/>
          <w:sz w:val="22"/>
          <w:szCs w:val="22"/>
          <w:rtl/>
        </w:rPr>
        <w:t xml:space="preserve"> 138(</w:t>
      </w:r>
      <w:r w:rsidRPr="00772179">
        <w:rPr>
          <w:rFonts w:ascii="Calibri" w:hAnsi="Calibri" w:hint="eastAsia"/>
          <w:noProof w:val="0"/>
          <w:sz w:val="22"/>
          <w:szCs w:val="22"/>
          <w:rtl/>
        </w:rPr>
        <w:t>א</w:t>
      </w:r>
      <w:r w:rsidRPr="00772179">
        <w:rPr>
          <w:rFonts w:ascii="Calibri" w:hAnsi="Calibri"/>
          <w:noProof w:val="0"/>
          <w:sz w:val="22"/>
          <w:szCs w:val="22"/>
          <w:rtl/>
        </w:rPr>
        <w:t xml:space="preserve">)(1) </w:t>
      </w:r>
      <w:r w:rsidRPr="00772179">
        <w:rPr>
          <w:rFonts w:ascii="Calibri" w:hAnsi="Calibri" w:hint="eastAsia"/>
          <w:noProof w:val="0"/>
          <w:sz w:val="22"/>
          <w:szCs w:val="22"/>
          <w:rtl/>
        </w:rPr>
        <w:t>לתקנות</w:t>
      </w:r>
      <w:r w:rsidRPr="00772179">
        <w:rPr>
          <w:rFonts w:ascii="Calibri" w:hAnsi="Calibri"/>
          <w:noProof w:val="0"/>
          <w:sz w:val="22"/>
          <w:szCs w:val="22"/>
          <w:rtl/>
        </w:rPr>
        <w:t xml:space="preserve"> </w:t>
      </w:r>
      <w:r w:rsidRPr="00772179">
        <w:rPr>
          <w:rFonts w:ascii="Calibri" w:hAnsi="Calibri" w:hint="eastAsia"/>
          <w:noProof w:val="0"/>
          <w:sz w:val="22"/>
          <w:szCs w:val="22"/>
          <w:rtl/>
        </w:rPr>
        <w:t>סדר</w:t>
      </w:r>
      <w:r w:rsidRPr="00772179">
        <w:rPr>
          <w:rFonts w:ascii="Calibri" w:hAnsi="Calibri"/>
          <w:noProof w:val="0"/>
          <w:sz w:val="22"/>
          <w:szCs w:val="22"/>
          <w:rtl/>
        </w:rPr>
        <w:t xml:space="preserve"> </w:t>
      </w:r>
      <w:r w:rsidRPr="00772179">
        <w:rPr>
          <w:rFonts w:ascii="Calibri" w:hAnsi="Calibri" w:hint="eastAsia"/>
          <w:noProof w:val="0"/>
          <w:sz w:val="22"/>
          <w:szCs w:val="22"/>
          <w:rtl/>
        </w:rPr>
        <w:t>הדין</w:t>
      </w:r>
      <w:r w:rsidRPr="00772179">
        <w:rPr>
          <w:rFonts w:ascii="Calibri" w:hAnsi="Calibri"/>
          <w:noProof w:val="0"/>
          <w:sz w:val="22"/>
          <w:szCs w:val="22"/>
          <w:rtl/>
        </w:rPr>
        <w:t xml:space="preserve"> </w:t>
      </w:r>
      <w:r w:rsidRPr="00772179">
        <w:rPr>
          <w:rFonts w:ascii="Calibri" w:hAnsi="Calibri" w:hint="eastAsia"/>
          <w:noProof w:val="0"/>
          <w:sz w:val="22"/>
          <w:szCs w:val="22"/>
          <w:rtl/>
        </w:rPr>
        <w:t>האזרחי</w:t>
      </w:r>
      <w:r w:rsidRPr="00772179">
        <w:rPr>
          <w:rFonts w:ascii="Calibri" w:hAnsi="Calibri"/>
          <w:noProof w:val="0"/>
          <w:sz w:val="22"/>
          <w:szCs w:val="22"/>
          <w:rtl/>
        </w:rPr>
        <w:t xml:space="preserve">, </w:t>
      </w:r>
      <w:r w:rsidRPr="00772179">
        <w:rPr>
          <w:rFonts w:ascii="Calibri" w:hAnsi="Calibri" w:hint="eastAsia"/>
          <w:noProof w:val="0"/>
          <w:sz w:val="22"/>
          <w:szCs w:val="22"/>
          <w:rtl/>
        </w:rPr>
        <w:t>תשע</w:t>
      </w:r>
      <w:r w:rsidRPr="00772179">
        <w:rPr>
          <w:rFonts w:ascii="Calibri" w:hAnsi="Calibri"/>
          <w:noProof w:val="0"/>
          <w:sz w:val="22"/>
          <w:szCs w:val="22"/>
          <w:rtl/>
        </w:rPr>
        <w:t>"</w:t>
      </w:r>
      <w:r w:rsidRPr="00772179">
        <w:rPr>
          <w:rFonts w:ascii="Calibri" w:hAnsi="Calibri" w:hint="eastAsia"/>
          <w:noProof w:val="0"/>
          <w:sz w:val="22"/>
          <w:szCs w:val="22"/>
          <w:rtl/>
        </w:rPr>
        <w:t>ט</w:t>
      </w:r>
      <w:r w:rsidRPr="00772179">
        <w:rPr>
          <w:rFonts w:ascii="Calibri" w:hAnsi="Calibri"/>
          <w:noProof w:val="0"/>
          <w:sz w:val="22"/>
          <w:szCs w:val="22"/>
          <w:rtl/>
        </w:rPr>
        <w:t xml:space="preserve"> - 2018  "</w:t>
      </w:r>
      <w:r w:rsidRPr="00772179">
        <w:rPr>
          <w:rFonts w:ascii="David" w:hAnsi="David"/>
          <w:noProof w:val="0"/>
          <w:sz w:val="22"/>
          <w:szCs w:val="22"/>
          <w:rtl/>
        </w:rPr>
        <w:t xml:space="preserve">בית המשפט שלערעור רשאי לדחות את הערעור בלא צורך בתשובה, אם סבר שאין לערעור סיכוי להתקבל". כך פני הדברים בענייננו, ועוד יותר כך לאחר בחינת עמדות המשיבים בבקשה לעיכוב ביצוע. </w:t>
      </w:r>
    </w:p>
    <w:p w:rsidR="00772179" w:rsidRDefault="00772179" w:rsidP="00772179">
      <w:pPr>
        <w:spacing w:line="360" w:lineRule="auto"/>
        <w:ind w:left="720"/>
        <w:contextualSpacing/>
        <w:jc w:val="both"/>
        <w:rPr>
          <w:rFonts w:ascii="David" w:hAnsi="David"/>
          <w:noProof w:val="0"/>
          <w:sz w:val="22"/>
          <w:szCs w:val="22"/>
        </w:rPr>
      </w:pPr>
    </w:p>
    <w:p w:rsidR="00772179" w:rsidRPr="00772179" w:rsidRDefault="00772179" w:rsidP="00772179">
      <w:pPr>
        <w:numPr>
          <w:ilvl w:val="0"/>
          <w:numId w:val="1"/>
        </w:numPr>
        <w:spacing w:line="360" w:lineRule="auto"/>
        <w:contextualSpacing/>
        <w:jc w:val="both"/>
        <w:rPr>
          <w:rFonts w:ascii="David" w:hAnsi="David"/>
          <w:noProof w:val="0"/>
          <w:sz w:val="22"/>
          <w:szCs w:val="22"/>
          <w:rtl/>
        </w:rPr>
      </w:pPr>
      <w:r w:rsidRPr="00772179">
        <w:rPr>
          <w:rFonts w:ascii="David" w:hAnsi="David"/>
          <w:noProof w:val="0"/>
          <w:sz w:val="22"/>
          <w:szCs w:val="22"/>
          <w:rtl/>
        </w:rPr>
        <w:t>מעבר לצורך אציין, כי גם ללא הסמכות שהוענקה בתקנה 138(א)(1) לתקנות סדר הדין האזרחי, נוכח סיכויי הערעור לא היה מקום להיעתר לבקשה לעיכוב ביצוע - וכ</w:t>
      </w:r>
      <w:r>
        <w:rPr>
          <w:rFonts w:ascii="David" w:hAnsi="David" w:hint="cs"/>
          <w:noProof w:val="0"/>
          <w:sz w:val="22"/>
          <w:szCs w:val="22"/>
          <w:rtl/>
        </w:rPr>
        <w:t>אמור</w:t>
      </w:r>
      <w:r w:rsidRPr="00772179">
        <w:rPr>
          <w:rFonts w:ascii="David" w:hAnsi="David"/>
          <w:noProof w:val="0"/>
          <w:sz w:val="22"/>
          <w:szCs w:val="22"/>
          <w:rtl/>
        </w:rPr>
        <w:t xml:space="preserve"> משמעות הדבר היא אישור החלטת רשם ההוצאה לפועל לאשר מכירת נכס מקרקעין לצד שלישי - וממילא הערעור גופו היה הופך תיאורטי. </w:t>
      </w:r>
    </w:p>
    <w:p w:rsidR="00772179" w:rsidRPr="00772179" w:rsidRDefault="00772179" w:rsidP="00772179">
      <w:pPr>
        <w:spacing w:line="360" w:lineRule="auto"/>
        <w:jc w:val="both"/>
        <w:rPr>
          <w:rFonts w:ascii="David" w:hAnsi="David"/>
          <w:noProof w:val="0"/>
          <w:sz w:val="22"/>
          <w:szCs w:val="22"/>
          <w:rtl/>
        </w:rPr>
      </w:pPr>
    </w:p>
    <w:p w:rsidR="00772179" w:rsidRPr="00772179" w:rsidRDefault="00772179" w:rsidP="00772179">
      <w:pPr>
        <w:numPr>
          <w:ilvl w:val="0"/>
          <w:numId w:val="1"/>
        </w:numPr>
        <w:spacing w:line="360" w:lineRule="auto"/>
        <w:contextualSpacing/>
        <w:jc w:val="both"/>
        <w:rPr>
          <w:rFonts w:ascii="David" w:hAnsi="David"/>
          <w:noProof w:val="0"/>
          <w:sz w:val="22"/>
          <w:szCs w:val="22"/>
          <w:rtl/>
        </w:rPr>
      </w:pPr>
      <w:r w:rsidRPr="00772179">
        <w:rPr>
          <w:rFonts w:ascii="David" w:hAnsi="David"/>
          <w:noProof w:val="0"/>
          <w:sz w:val="22"/>
          <w:szCs w:val="22"/>
          <w:rtl/>
        </w:rPr>
        <w:t xml:space="preserve">המערער והמשיבה 1 (להלן </w:t>
      </w:r>
      <w:r w:rsidRPr="00772179">
        <w:rPr>
          <w:rFonts w:ascii="David" w:hAnsi="David"/>
          <w:b/>
          <w:bCs/>
          <w:noProof w:val="0"/>
          <w:sz w:val="22"/>
          <w:szCs w:val="22"/>
          <w:rtl/>
        </w:rPr>
        <w:t>המשיבה</w:t>
      </w:r>
      <w:r w:rsidRPr="00772179">
        <w:rPr>
          <w:rFonts w:ascii="David" w:hAnsi="David"/>
          <w:noProof w:val="0"/>
          <w:sz w:val="22"/>
          <w:szCs w:val="22"/>
          <w:rtl/>
        </w:rPr>
        <w:t xml:space="preserve">) נישאו בשנת 2000 והתגרשו בשנת 2011. הדירה נשוא ההליך נרכשה בשנת 2002 ועוד בשנת 2008 הורה בית המשפט המחוזי על פירוק השיתוף בדירה. בפסק דין משנת 2012 נקבע, כי חלקה של המשיבה בתמורה יעמוד על 37.4%. בשנת 2015 הורה בית המשפט כי הליכי פירוק השיתוף יתקיימו בלשכת ההוצאה לפועל. בשנת 2018 הורה רשם ההוצאה לפועל על פינוי </w:t>
      </w:r>
      <w:r w:rsidRPr="00772179">
        <w:rPr>
          <w:rFonts w:ascii="David" w:hAnsi="David"/>
          <w:noProof w:val="0"/>
          <w:sz w:val="22"/>
          <w:szCs w:val="22"/>
          <w:rtl/>
        </w:rPr>
        <w:lastRenderedPageBreak/>
        <w:t xml:space="preserve">המערער מהדירה (בה עשה שימוש בלעדי), והחלטתו בוצעה רק בשנת 2019 (לאחר שערעור על ההחלטה נדחה עוד ביום 4.11.18). </w:t>
      </w:r>
    </w:p>
    <w:p w:rsidR="00772179" w:rsidRPr="00772179" w:rsidRDefault="00772179" w:rsidP="00772179">
      <w:pPr>
        <w:spacing w:line="360" w:lineRule="auto"/>
        <w:jc w:val="both"/>
        <w:rPr>
          <w:rFonts w:ascii="David" w:hAnsi="David"/>
          <w:noProof w:val="0"/>
          <w:sz w:val="22"/>
          <w:szCs w:val="22"/>
          <w:rtl/>
        </w:rPr>
      </w:pPr>
    </w:p>
    <w:p w:rsidR="00772179" w:rsidRPr="00772179" w:rsidRDefault="00772179" w:rsidP="00317748">
      <w:pPr>
        <w:numPr>
          <w:ilvl w:val="0"/>
          <w:numId w:val="1"/>
        </w:numPr>
        <w:spacing w:line="360" w:lineRule="auto"/>
        <w:contextualSpacing/>
        <w:jc w:val="both"/>
        <w:rPr>
          <w:rFonts w:ascii="David" w:hAnsi="David"/>
          <w:noProof w:val="0"/>
          <w:sz w:val="22"/>
          <w:szCs w:val="22"/>
          <w:rtl/>
        </w:rPr>
      </w:pPr>
      <w:r w:rsidRPr="00772179">
        <w:rPr>
          <w:rFonts w:ascii="David" w:hAnsi="David"/>
          <w:noProof w:val="0"/>
          <w:sz w:val="22"/>
          <w:szCs w:val="22"/>
          <w:rtl/>
        </w:rPr>
        <w:t xml:space="preserve">בית המשפט - בהרכבים שונים - עמד על כך שהמערער פעל בחוסר תום לב מובהק בכל הנוגע לסיכול זכותה של המשיבה לפירוק השיתוף בדירה ומימוש פסק הדין שניתן לטובתה. בין היתר קבע כבוד השופט אלבז </w:t>
      </w:r>
      <w:r w:rsidR="00317748">
        <w:rPr>
          <w:rFonts w:ascii="David" w:hAnsi="David" w:hint="cs"/>
          <w:noProof w:val="0"/>
          <w:sz w:val="22"/>
          <w:szCs w:val="22"/>
          <w:rtl/>
        </w:rPr>
        <w:t xml:space="preserve">- </w:t>
      </w:r>
      <w:r w:rsidRPr="00772179">
        <w:rPr>
          <w:rFonts w:ascii="David" w:hAnsi="David"/>
          <w:noProof w:val="0"/>
          <w:sz w:val="22"/>
          <w:szCs w:val="22"/>
          <w:rtl/>
        </w:rPr>
        <w:t>שרוב ההליכים בין הצדדים נדונו בפניו</w:t>
      </w:r>
      <w:r w:rsidR="00317748">
        <w:rPr>
          <w:rFonts w:ascii="David" w:hAnsi="David" w:hint="cs"/>
          <w:noProof w:val="0"/>
          <w:sz w:val="22"/>
          <w:szCs w:val="22"/>
          <w:rtl/>
        </w:rPr>
        <w:t xml:space="preserve"> -</w:t>
      </w:r>
      <w:r w:rsidRPr="00772179">
        <w:rPr>
          <w:rFonts w:ascii="David" w:hAnsi="David"/>
          <w:noProof w:val="0"/>
          <w:sz w:val="22"/>
          <w:szCs w:val="22"/>
          <w:rtl/>
        </w:rPr>
        <w:t xml:space="preserve"> בשנת 2018 כי: </w:t>
      </w:r>
    </w:p>
    <w:p w:rsidR="00772179" w:rsidRPr="00772179" w:rsidRDefault="00772179" w:rsidP="00772179">
      <w:pPr>
        <w:spacing w:line="360" w:lineRule="auto"/>
        <w:jc w:val="both"/>
        <w:rPr>
          <w:rFonts w:ascii="David" w:hAnsi="David"/>
          <w:noProof w:val="0"/>
          <w:sz w:val="22"/>
          <w:szCs w:val="22"/>
          <w:rtl/>
        </w:rPr>
      </w:pPr>
    </w:p>
    <w:p w:rsidR="00772179" w:rsidRPr="00772179" w:rsidRDefault="00772179" w:rsidP="00772179">
      <w:pPr>
        <w:ind w:left="2160" w:right="1418"/>
        <w:jc w:val="both"/>
        <w:rPr>
          <w:rFonts w:ascii="Calibri" w:hAnsi="Calibri"/>
          <w:noProof w:val="0"/>
          <w:sz w:val="22"/>
          <w:szCs w:val="22"/>
          <w:rtl/>
        </w:rPr>
      </w:pPr>
      <w:r w:rsidRPr="00772179">
        <w:rPr>
          <w:rFonts w:ascii="Calibri" w:hAnsi="Calibri"/>
          <w:noProof w:val="0"/>
          <w:sz w:val="22"/>
          <w:szCs w:val="22"/>
          <w:rtl/>
        </w:rPr>
        <w:t>"</w:t>
      </w:r>
      <w:r w:rsidRPr="00772179">
        <w:rPr>
          <w:rFonts w:ascii="Calibri" w:hAnsi="Calibri" w:hint="eastAsia"/>
          <w:noProof w:val="0"/>
          <w:sz w:val="22"/>
          <w:szCs w:val="22"/>
          <w:rtl/>
        </w:rPr>
        <w:t>יש</w:t>
      </w:r>
      <w:r w:rsidRPr="00772179">
        <w:rPr>
          <w:rFonts w:ascii="Calibri" w:hAnsi="Calibri"/>
          <w:noProof w:val="0"/>
          <w:sz w:val="22"/>
          <w:szCs w:val="22"/>
          <w:rtl/>
        </w:rPr>
        <w:t xml:space="preserve"> </w:t>
      </w:r>
      <w:r w:rsidRPr="00772179">
        <w:rPr>
          <w:rFonts w:ascii="Calibri" w:hAnsi="Calibri" w:hint="eastAsia"/>
          <w:noProof w:val="0"/>
          <w:sz w:val="22"/>
          <w:szCs w:val="22"/>
          <w:rtl/>
        </w:rPr>
        <w:t>לשים</w:t>
      </w:r>
      <w:r w:rsidRPr="00772179">
        <w:rPr>
          <w:rFonts w:ascii="Calibri" w:hAnsi="Calibri"/>
          <w:noProof w:val="0"/>
          <w:sz w:val="22"/>
          <w:szCs w:val="22"/>
          <w:rtl/>
        </w:rPr>
        <w:t xml:space="preserve"> </w:t>
      </w:r>
      <w:r w:rsidRPr="00772179">
        <w:rPr>
          <w:rFonts w:ascii="Calibri" w:hAnsi="Calibri" w:hint="eastAsia"/>
          <w:noProof w:val="0"/>
          <w:sz w:val="22"/>
          <w:szCs w:val="22"/>
          <w:rtl/>
        </w:rPr>
        <w:t>קץ</w:t>
      </w:r>
      <w:r w:rsidRPr="00772179">
        <w:rPr>
          <w:rFonts w:ascii="Calibri" w:hAnsi="Calibri"/>
          <w:noProof w:val="0"/>
          <w:sz w:val="22"/>
          <w:szCs w:val="22"/>
          <w:rtl/>
        </w:rPr>
        <w:t xml:space="preserve"> </w:t>
      </w:r>
      <w:r w:rsidRPr="00772179">
        <w:rPr>
          <w:rFonts w:ascii="Calibri" w:hAnsi="Calibri" w:hint="eastAsia"/>
          <w:noProof w:val="0"/>
          <w:sz w:val="22"/>
          <w:szCs w:val="22"/>
          <w:rtl/>
        </w:rPr>
        <w:t>לתירוציו</w:t>
      </w:r>
      <w:r w:rsidRPr="00772179">
        <w:rPr>
          <w:rFonts w:ascii="Calibri" w:hAnsi="Calibri"/>
          <w:noProof w:val="0"/>
          <w:sz w:val="22"/>
          <w:szCs w:val="22"/>
          <w:rtl/>
        </w:rPr>
        <w:t xml:space="preserve"> </w:t>
      </w:r>
      <w:r w:rsidRPr="00772179">
        <w:rPr>
          <w:rFonts w:ascii="Calibri" w:hAnsi="Calibri" w:hint="eastAsia"/>
          <w:noProof w:val="0"/>
          <w:sz w:val="22"/>
          <w:szCs w:val="22"/>
          <w:rtl/>
        </w:rPr>
        <w:t>ולטיעוניו</w:t>
      </w:r>
      <w:r w:rsidRPr="00772179">
        <w:rPr>
          <w:rFonts w:ascii="Calibri" w:hAnsi="Calibri"/>
          <w:noProof w:val="0"/>
          <w:sz w:val="22"/>
          <w:szCs w:val="22"/>
          <w:rtl/>
        </w:rPr>
        <w:t xml:space="preserve"> </w:t>
      </w:r>
      <w:r w:rsidRPr="00772179">
        <w:rPr>
          <w:rFonts w:ascii="Calibri" w:hAnsi="Calibri" w:hint="eastAsia"/>
          <w:noProof w:val="0"/>
          <w:sz w:val="22"/>
          <w:szCs w:val="22"/>
          <w:rtl/>
        </w:rPr>
        <w:t>של</w:t>
      </w:r>
      <w:r w:rsidRPr="00772179">
        <w:rPr>
          <w:rFonts w:ascii="Calibri" w:hAnsi="Calibri"/>
          <w:noProof w:val="0"/>
          <w:sz w:val="22"/>
          <w:szCs w:val="22"/>
          <w:rtl/>
        </w:rPr>
        <w:t xml:space="preserve"> </w:t>
      </w:r>
      <w:r w:rsidRPr="00772179">
        <w:rPr>
          <w:rFonts w:ascii="Calibri" w:hAnsi="Calibri" w:hint="eastAsia"/>
          <w:noProof w:val="0"/>
          <w:sz w:val="22"/>
          <w:szCs w:val="22"/>
          <w:rtl/>
        </w:rPr>
        <w:t>המערער</w:t>
      </w:r>
      <w:r w:rsidRPr="00772179">
        <w:rPr>
          <w:rFonts w:ascii="Calibri" w:hAnsi="Calibri"/>
          <w:noProof w:val="0"/>
          <w:sz w:val="22"/>
          <w:szCs w:val="22"/>
          <w:rtl/>
        </w:rPr>
        <w:t xml:space="preserve"> </w:t>
      </w:r>
      <w:r w:rsidRPr="00772179">
        <w:rPr>
          <w:rFonts w:ascii="Calibri" w:hAnsi="Calibri" w:hint="eastAsia"/>
          <w:noProof w:val="0"/>
          <w:sz w:val="22"/>
          <w:szCs w:val="22"/>
          <w:rtl/>
        </w:rPr>
        <w:t>שכל</w:t>
      </w:r>
      <w:r w:rsidRPr="00772179">
        <w:rPr>
          <w:rFonts w:ascii="Calibri" w:hAnsi="Calibri"/>
          <w:noProof w:val="0"/>
          <w:sz w:val="22"/>
          <w:szCs w:val="22"/>
          <w:rtl/>
        </w:rPr>
        <w:t xml:space="preserve"> </w:t>
      </w:r>
      <w:r w:rsidRPr="00772179">
        <w:rPr>
          <w:rFonts w:ascii="Calibri" w:hAnsi="Calibri" w:hint="eastAsia"/>
          <w:noProof w:val="0"/>
          <w:sz w:val="22"/>
          <w:szCs w:val="22"/>
          <w:rtl/>
        </w:rPr>
        <w:t>תכליתם</w:t>
      </w:r>
      <w:r w:rsidRPr="00772179">
        <w:rPr>
          <w:rFonts w:ascii="Calibri" w:hAnsi="Calibri"/>
          <w:noProof w:val="0"/>
          <w:sz w:val="22"/>
          <w:szCs w:val="22"/>
          <w:rtl/>
        </w:rPr>
        <w:t xml:space="preserve"> </w:t>
      </w:r>
      <w:r w:rsidRPr="00772179">
        <w:rPr>
          <w:rFonts w:ascii="Calibri" w:hAnsi="Calibri" w:hint="eastAsia"/>
          <w:noProof w:val="0"/>
          <w:sz w:val="22"/>
          <w:szCs w:val="22"/>
          <w:rtl/>
        </w:rPr>
        <w:t>להאריך</w:t>
      </w:r>
      <w:r w:rsidRPr="00772179">
        <w:rPr>
          <w:rFonts w:ascii="Calibri" w:hAnsi="Calibri"/>
          <w:noProof w:val="0"/>
          <w:sz w:val="22"/>
          <w:szCs w:val="22"/>
          <w:rtl/>
        </w:rPr>
        <w:t xml:space="preserve"> </w:t>
      </w:r>
      <w:r w:rsidRPr="00772179">
        <w:rPr>
          <w:rFonts w:ascii="Calibri" w:hAnsi="Calibri" w:hint="eastAsia"/>
          <w:noProof w:val="0"/>
          <w:sz w:val="22"/>
          <w:szCs w:val="22"/>
          <w:rtl/>
        </w:rPr>
        <w:t>בדיונים</w:t>
      </w:r>
      <w:r w:rsidRPr="00772179">
        <w:rPr>
          <w:rFonts w:ascii="Calibri" w:hAnsi="Calibri"/>
          <w:noProof w:val="0"/>
          <w:sz w:val="22"/>
          <w:szCs w:val="22"/>
          <w:rtl/>
        </w:rPr>
        <w:t xml:space="preserve"> </w:t>
      </w:r>
      <w:r w:rsidRPr="00772179">
        <w:rPr>
          <w:rFonts w:ascii="Calibri" w:hAnsi="Calibri" w:hint="eastAsia"/>
          <w:noProof w:val="0"/>
          <w:sz w:val="22"/>
          <w:szCs w:val="22"/>
          <w:rtl/>
        </w:rPr>
        <w:t>ולמנוע</w:t>
      </w:r>
      <w:r w:rsidRPr="00772179">
        <w:rPr>
          <w:rFonts w:ascii="Calibri" w:hAnsi="Calibri"/>
          <w:noProof w:val="0"/>
          <w:sz w:val="22"/>
          <w:szCs w:val="22"/>
          <w:rtl/>
        </w:rPr>
        <w:t xml:space="preserve"> </w:t>
      </w:r>
      <w:r w:rsidRPr="00772179">
        <w:rPr>
          <w:rFonts w:ascii="Calibri" w:hAnsi="Calibri" w:hint="eastAsia"/>
          <w:noProof w:val="0"/>
          <w:sz w:val="22"/>
          <w:szCs w:val="22"/>
          <w:rtl/>
        </w:rPr>
        <w:t>סיום</w:t>
      </w:r>
      <w:r w:rsidRPr="00772179">
        <w:rPr>
          <w:rFonts w:ascii="Calibri" w:hAnsi="Calibri"/>
          <w:noProof w:val="0"/>
          <w:sz w:val="22"/>
          <w:szCs w:val="22"/>
          <w:rtl/>
        </w:rPr>
        <w:t xml:space="preserve"> </w:t>
      </w:r>
      <w:r w:rsidRPr="00772179">
        <w:rPr>
          <w:rFonts w:ascii="Calibri" w:hAnsi="Calibri" w:hint="eastAsia"/>
          <w:noProof w:val="0"/>
          <w:sz w:val="22"/>
          <w:szCs w:val="22"/>
          <w:rtl/>
        </w:rPr>
        <w:t>פרשה</w:t>
      </w:r>
      <w:r w:rsidRPr="00772179">
        <w:rPr>
          <w:rFonts w:ascii="Calibri" w:hAnsi="Calibri"/>
          <w:noProof w:val="0"/>
          <w:sz w:val="22"/>
          <w:szCs w:val="22"/>
          <w:rtl/>
        </w:rPr>
        <w:t xml:space="preserve"> </w:t>
      </w:r>
      <w:r w:rsidRPr="00772179">
        <w:rPr>
          <w:rFonts w:ascii="Calibri" w:hAnsi="Calibri" w:hint="eastAsia"/>
          <w:noProof w:val="0"/>
          <w:sz w:val="22"/>
          <w:szCs w:val="22"/>
          <w:rtl/>
        </w:rPr>
        <w:t>ארוכה</w:t>
      </w:r>
      <w:r w:rsidRPr="00772179">
        <w:rPr>
          <w:rFonts w:ascii="Calibri" w:hAnsi="Calibri"/>
          <w:noProof w:val="0"/>
          <w:sz w:val="22"/>
          <w:szCs w:val="22"/>
          <w:rtl/>
        </w:rPr>
        <w:t xml:space="preserve"> </w:t>
      </w:r>
      <w:r w:rsidRPr="00772179">
        <w:rPr>
          <w:rFonts w:ascii="Calibri" w:hAnsi="Calibri" w:hint="eastAsia"/>
          <w:noProof w:val="0"/>
          <w:sz w:val="22"/>
          <w:szCs w:val="22"/>
          <w:rtl/>
        </w:rPr>
        <w:t>זו</w:t>
      </w:r>
      <w:r w:rsidRPr="00772179">
        <w:rPr>
          <w:rFonts w:ascii="Calibri" w:hAnsi="Calibri"/>
          <w:noProof w:val="0"/>
          <w:sz w:val="22"/>
          <w:szCs w:val="22"/>
          <w:rtl/>
        </w:rPr>
        <w:t xml:space="preserve">. </w:t>
      </w:r>
      <w:r w:rsidRPr="00772179">
        <w:rPr>
          <w:rFonts w:ascii="Calibri" w:hAnsi="Calibri" w:hint="eastAsia"/>
          <w:noProof w:val="0"/>
          <w:sz w:val="22"/>
          <w:szCs w:val="22"/>
          <w:rtl/>
        </w:rPr>
        <w:t>מזה</w:t>
      </w:r>
      <w:r w:rsidRPr="00772179">
        <w:rPr>
          <w:rFonts w:ascii="Calibri" w:hAnsi="Calibri"/>
          <w:noProof w:val="0"/>
          <w:sz w:val="22"/>
          <w:szCs w:val="22"/>
          <w:rtl/>
        </w:rPr>
        <w:t xml:space="preserve"> </w:t>
      </w:r>
      <w:r w:rsidRPr="00772179">
        <w:rPr>
          <w:rFonts w:ascii="Calibri" w:hAnsi="Calibri" w:hint="eastAsia"/>
          <w:noProof w:val="0"/>
          <w:sz w:val="22"/>
          <w:szCs w:val="22"/>
          <w:rtl/>
        </w:rPr>
        <w:t>למעלה</w:t>
      </w:r>
      <w:r w:rsidRPr="00772179">
        <w:rPr>
          <w:rFonts w:ascii="Calibri" w:hAnsi="Calibri"/>
          <w:noProof w:val="0"/>
          <w:sz w:val="22"/>
          <w:szCs w:val="22"/>
          <w:rtl/>
        </w:rPr>
        <w:t xml:space="preserve"> </w:t>
      </w:r>
      <w:r w:rsidRPr="00772179">
        <w:rPr>
          <w:rFonts w:ascii="Calibri" w:hAnsi="Calibri" w:hint="eastAsia"/>
          <w:noProof w:val="0"/>
          <w:sz w:val="22"/>
          <w:szCs w:val="22"/>
          <w:rtl/>
        </w:rPr>
        <w:t>מ</w:t>
      </w:r>
      <w:r w:rsidRPr="00772179">
        <w:rPr>
          <w:rFonts w:ascii="Calibri" w:hAnsi="Calibri"/>
          <w:noProof w:val="0"/>
          <w:sz w:val="22"/>
          <w:szCs w:val="22"/>
          <w:rtl/>
        </w:rPr>
        <w:t xml:space="preserve">-6 </w:t>
      </w:r>
      <w:r w:rsidRPr="00772179">
        <w:rPr>
          <w:rFonts w:ascii="Calibri" w:hAnsi="Calibri" w:hint="eastAsia"/>
          <w:noProof w:val="0"/>
          <w:sz w:val="22"/>
          <w:szCs w:val="22"/>
          <w:rtl/>
        </w:rPr>
        <w:t>שנים</w:t>
      </w:r>
      <w:r w:rsidRPr="00772179">
        <w:rPr>
          <w:rFonts w:ascii="Calibri" w:hAnsi="Calibri"/>
          <w:noProof w:val="0"/>
          <w:sz w:val="22"/>
          <w:szCs w:val="22"/>
          <w:rtl/>
        </w:rPr>
        <w:t xml:space="preserve">... </w:t>
      </w:r>
      <w:r w:rsidRPr="00772179">
        <w:rPr>
          <w:rFonts w:ascii="Calibri" w:hAnsi="Calibri" w:hint="eastAsia"/>
          <w:noProof w:val="0"/>
          <w:sz w:val="22"/>
          <w:szCs w:val="22"/>
          <w:rtl/>
        </w:rPr>
        <w:t>מתנהלים</w:t>
      </w:r>
      <w:r w:rsidRPr="00772179">
        <w:rPr>
          <w:rFonts w:ascii="Calibri" w:hAnsi="Calibri"/>
          <w:noProof w:val="0"/>
          <w:sz w:val="22"/>
          <w:szCs w:val="22"/>
          <w:rtl/>
        </w:rPr>
        <w:t xml:space="preserve"> </w:t>
      </w:r>
      <w:r w:rsidRPr="00772179">
        <w:rPr>
          <w:rFonts w:ascii="Calibri" w:hAnsi="Calibri" w:hint="eastAsia"/>
          <w:noProof w:val="0"/>
          <w:sz w:val="22"/>
          <w:szCs w:val="22"/>
          <w:rtl/>
        </w:rPr>
        <w:t>הליכים</w:t>
      </w:r>
      <w:r w:rsidRPr="00772179">
        <w:rPr>
          <w:rFonts w:ascii="Calibri" w:hAnsi="Calibri"/>
          <w:noProof w:val="0"/>
          <w:sz w:val="22"/>
          <w:szCs w:val="22"/>
          <w:rtl/>
        </w:rPr>
        <w:t xml:space="preserve"> </w:t>
      </w:r>
      <w:r w:rsidRPr="00772179">
        <w:rPr>
          <w:rFonts w:ascii="Calibri" w:hAnsi="Calibri" w:hint="eastAsia"/>
          <w:noProof w:val="0"/>
          <w:sz w:val="22"/>
          <w:szCs w:val="22"/>
          <w:rtl/>
        </w:rPr>
        <w:t>עקרים</w:t>
      </w:r>
      <w:r w:rsidRPr="00772179">
        <w:rPr>
          <w:rFonts w:ascii="Calibri" w:hAnsi="Calibri"/>
          <w:noProof w:val="0"/>
          <w:sz w:val="22"/>
          <w:szCs w:val="22"/>
          <w:rtl/>
        </w:rPr>
        <w:t xml:space="preserve"> </w:t>
      </w:r>
      <w:r w:rsidRPr="00772179">
        <w:rPr>
          <w:rFonts w:ascii="Calibri" w:hAnsi="Calibri" w:hint="eastAsia"/>
          <w:noProof w:val="0"/>
          <w:sz w:val="22"/>
          <w:szCs w:val="22"/>
          <w:rtl/>
        </w:rPr>
        <w:t>בקשר</w:t>
      </w:r>
      <w:r w:rsidRPr="00772179">
        <w:rPr>
          <w:rFonts w:ascii="Calibri" w:hAnsi="Calibri"/>
          <w:noProof w:val="0"/>
          <w:sz w:val="22"/>
          <w:szCs w:val="22"/>
          <w:rtl/>
        </w:rPr>
        <w:t xml:space="preserve"> </w:t>
      </w:r>
      <w:r w:rsidRPr="00772179">
        <w:rPr>
          <w:rFonts w:ascii="Calibri" w:hAnsi="Calibri" w:hint="eastAsia"/>
          <w:noProof w:val="0"/>
          <w:sz w:val="22"/>
          <w:szCs w:val="22"/>
          <w:rtl/>
        </w:rPr>
        <w:t>לביצוע</w:t>
      </w:r>
      <w:r w:rsidRPr="00772179">
        <w:rPr>
          <w:rFonts w:ascii="Calibri" w:hAnsi="Calibri"/>
          <w:noProof w:val="0"/>
          <w:sz w:val="22"/>
          <w:szCs w:val="22"/>
          <w:rtl/>
        </w:rPr>
        <w:t xml:space="preserve"> </w:t>
      </w:r>
      <w:r w:rsidRPr="00772179">
        <w:rPr>
          <w:rFonts w:ascii="Calibri" w:hAnsi="Calibri" w:hint="eastAsia"/>
          <w:noProof w:val="0"/>
          <w:sz w:val="22"/>
          <w:szCs w:val="22"/>
          <w:rtl/>
        </w:rPr>
        <w:t>המכירה</w:t>
      </w:r>
      <w:r w:rsidRPr="00772179">
        <w:rPr>
          <w:rFonts w:ascii="Calibri" w:hAnsi="Calibri"/>
          <w:noProof w:val="0"/>
          <w:sz w:val="22"/>
          <w:szCs w:val="22"/>
          <w:rtl/>
        </w:rPr>
        <w:t xml:space="preserve"> </w:t>
      </w:r>
      <w:r w:rsidRPr="00772179">
        <w:rPr>
          <w:rFonts w:ascii="Calibri" w:hAnsi="Calibri" w:hint="eastAsia"/>
          <w:noProof w:val="0"/>
          <w:sz w:val="22"/>
          <w:szCs w:val="22"/>
          <w:rtl/>
        </w:rPr>
        <w:t>שכל</w:t>
      </w:r>
      <w:r w:rsidRPr="00772179">
        <w:rPr>
          <w:rFonts w:ascii="Calibri" w:hAnsi="Calibri"/>
          <w:noProof w:val="0"/>
          <w:sz w:val="22"/>
          <w:szCs w:val="22"/>
          <w:rtl/>
        </w:rPr>
        <w:t xml:space="preserve"> </w:t>
      </w:r>
      <w:r w:rsidRPr="00772179">
        <w:rPr>
          <w:rFonts w:ascii="Calibri" w:hAnsi="Calibri" w:hint="eastAsia"/>
          <w:noProof w:val="0"/>
          <w:sz w:val="22"/>
          <w:szCs w:val="22"/>
          <w:rtl/>
        </w:rPr>
        <w:t>תכליתם</w:t>
      </w:r>
      <w:r w:rsidRPr="00772179">
        <w:rPr>
          <w:rFonts w:ascii="Calibri" w:hAnsi="Calibri"/>
          <w:noProof w:val="0"/>
          <w:sz w:val="22"/>
          <w:szCs w:val="22"/>
          <w:rtl/>
        </w:rPr>
        <w:t xml:space="preserve"> </w:t>
      </w:r>
      <w:r w:rsidRPr="00772179">
        <w:rPr>
          <w:rFonts w:ascii="Calibri" w:hAnsi="Calibri" w:hint="eastAsia"/>
          <w:noProof w:val="0"/>
          <w:sz w:val="22"/>
          <w:szCs w:val="22"/>
          <w:rtl/>
        </w:rPr>
        <w:t>לדחות</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הקץ</w:t>
      </w:r>
      <w:r w:rsidRPr="00772179">
        <w:rPr>
          <w:rFonts w:ascii="Calibri" w:hAnsi="Calibri"/>
          <w:noProof w:val="0"/>
          <w:sz w:val="22"/>
          <w:szCs w:val="22"/>
          <w:rtl/>
        </w:rPr>
        <w:t xml:space="preserve">. </w:t>
      </w:r>
      <w:r w:rsidRPr="00772179">
        <w:rPr>
          <w:rFonts w:ascii="Calibri" w:hAnsi="Calibri" w:hint="eastAsia"/>
          <w:noProof w:val="0"/>
          <w:sz w:val="22"/>
          <w:szCs w:val="22"/>
          <w:rtl/>
        </w:rPr>
        <w:t>המערער</w:t>
      </w:r>
      <w:r w:rsidRPr="00772179">
        <w:rPr>
          <w:rFonts w:ascii="Calibri" w:hAnsi="Calibri"/>
          <w:noProof w:val="0"/>
          <w:sz w:val="22"/>
          <w:szCs w:val="22"/>
          <w:rtl/>
        </w:rPr>
        <w:t xml:space="preserve"> </w:t>
      </w:r>
      <w:r w:rsidRPr="00772179">
        <w:rPr>
          <w:rFonts w:ascii="Calibri" w:hAnsi="Calibri" w:hint="eastAsia"/>
          <w:noProof w:val="0"/>
          <w:sz w:val="22"/>
          <w:szCs w:val="22"/>
          <w:rtl/>
        </w:rPr>
        <w:t>התיש</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המשיבה</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בית</w:t>
      </w:r>
      <w:r w:rsidRPr="00772179">
        <w:rPr>
          <w:rFonts w:ascii="Calibri" w:hAnsi="Calibri"/>
          <w:noProof w:val="0"/>
          <w:sz w:val="22"/>
          <w:szCs w:val="22"/>
          <w:rtl/>
        </w:rPr>
        <w:t xml:space="preserve">  </w:t>
      </w:r>
      <w:r w:rsidRPr="00772179">
        <w:rPr>
          <w:rFonts w:ascii="Calibri" w:hAnsi="Calibri" w:hint="eastAsia"/>
          <w:noProof w:val="0"/>
          <w:sz w:val="22"/>
          <w:szCs w:val="22"/>
          <w:rtl/>
        </w:rPr>
        <w:t>המשפט</w:t>
      </w:r>
      <w:r w:rsidRPr="00772179">
        <w:rPr>
          <w:rFonts w:ascii="Calibri" w:hAnsi="Calibri"/>
          <w:noProof w:val="0"/>
          <w:sz w:val="22"/>
          <w:szCs w:val="22"/>
          <w:rtl/>
        </w:rPr>
        <w:t xml:space="preserve">, </w:t>
      </w:r>
      <w:r w:rsidRPr="00772179">
        <w:rPr>
          <w:rFonts w:ascii="Calibri" w:hAnsi="Calibri" w:hint="eastAsia"/>
          <w:noProof w:val="0"/>
          <w:sz w:val="22"/>
          <w:szCs w:val="22"/>
          <w:rtl/>
        </w:rPr>
        <w:t>ומסתבר</w:t>
      </w:r>
      <w:r w:rsidRPr="00772179">
        <w:rPr>
          <w:rFonts w:ascii="Calibri" w:hAnsi="Calibri"/>
          <w:noProof w:val="0"/>
          <w:sz w:val="22"/>
          <w:szCs w:val="22"/>
          <w:rtl/>
        </w:rPr>
        <w:t xml:space="preserve"> </w:t>
      </w:r>
      <w:r w:rsidRPr="00772179">
        <w:rPr>
          <w:rFonts w:ascii="Calibri" w:hAnsi="Calibri" w:hint="eastAsia"/>
          <w:noProof w:val="0"/>
          <w:sz w:val="22"/>
          <w:szCs w:val="22"/>
          <w:rtl/>
        </w:rPr>
        <w:t>שגם</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רשמי</w:t>
      </w:r>
      <w:r w:rsidRPr="00772179">
        <w:rPr>
          <w:rFonts w:ascii="Calibri" w:hAnsi="Calibri"/>
          <w:noProof w:val="0"/>
          <w:sz w:val="22"/>
          <w:szCs w:val="22"/>
          <w:rtl/>
        </w:rPr>
        <w:t xml:space="preserve"> </w:t>
      </w:r>
      <w:r w:rsidRPr="00772179">
        <w:rPr>
          <w:rFonts w:ascii="Calibri" w:hAnsi="Calibri" w:hint="eastAsia"/>
          <w:noProof w:val="0"/>
          <w:sz w:val="22"/>
          <w:szCs w:val="22"/>
          <w:rtl/>
        </w:rPr>
        <w:t>ההוצל</w:t>
      </w:r>
      <w:r w:rsidRPr="00772179">
        <w:rPr>
          <w:rFonts w:ascii="Calibri" w:hAnsi="Calibri"/>
          <w:noProof w:val="0"/>
          <w:sz w:val="22"/>
          <w:szCs w:val="22"/>
          <w:rtl/>
        </w:rPr>
        <w:t>"</w:t>
      </w:r>
      <w:r w:rsidRPr="00772179">
        <w:rPr>
          <w:rFonts w:ascii="Calibri" w:hAnsi="Calibri" w:hint="eastAsia"/>
          <w:noProof w:val="0"/>
          <w:sz w:val="22"/>
          <w:szCs w:val="22"/>
          <w:rtl/>
        </w:rPr>
        <w:t>פ</w:t>
      </w:r>
      <w:r w:rsidRPr="00772179">
        <w:rPr>
          <w:rFonts w:ascii="Calibri" w:hAnsi="Calibri"/>
          <w:noProof w:val="0"/>
          <w:sz w:val="22"/>
          <w:szCs w:val="22"/>
          <w:rtl/>
        </w:rPr>
        <w:t xml:space="preserve">, </w:t>
      </w:r>
      <w:r w:rsidRPr="00772179">
        <w:rPr>
          <w:rFonts w:ascii="Calibri" w:hAnsi="Calibri" w:hint="eastAsia"/>
          <w:noProof w:val="0"/>
          <w:sz w:val="22"/>
          <w:szCs w:val="22"/>
          <w:rtl/>
        </w:rPr>
        <w:t>בתואנות</w:t>
      </w:r>
      <w:r w:rsidRPr="00772179">
        <w:rPr>
          <w:rFonts w:ascii="Calibri" w:hAnsi="Calibri"/>
          <w:noProof w:val="0"/>
          <w:sz w:val="22"/>
          <w:szCs w:val="22"/>
          <w:rtl/>
        </w:rPr>
        <w:t xml:space="preserve"> </w:t>
      </w:r>
      <w:r w:rsidRPr="00772179">
        <w:rPr>
          <w:rFonts w:ascii="Calibri" w:hAnsi="Calibri" w:hint="eastAsia"/>
          <w:noProof w:val="0"/>
          <w:sz w:val="22"/>
          <w:szCs w:val="22"/>
          <w:rtl/>
        </w:rPr>
        <w:t>שווא</w:t>
      </w:r>
      <w:r w:rsidRPr="00772179">
        <w:rPr>
          <w:rFonts w:ascii="Calibri" w:hAnsi="Calibri"/>
          <w:noProof w:val="0"/>
          <w:sz w:val="22"/>
          <w:szCs w:val="22"/>
          <w:rtl/>
        </w:rPr>
        <w:t>...".</w:t>
      </w:r>
    </w:p>
    <w:p w:rsidR="00772179" w:rsidRPr="00772179" w:rsidRDefault="00772179" w:rsidP="00772179">
      <w:pPr>
        <w:spacing w:line="360" w:lineRule="auto"/>
        <w:jc w:val="both"/>
        <w:rPr>
          <w:rFonts w:ascii="David" w:hAnsi="David"/>
          <w:noProof w:val="0"/>
          <w:sz w:val="22"/>
          <w:szCs w:val="22"/>
          <w:rtl/>
        </w:rPr>
      </w:pPr>
    </w:p>
    <w:p w:rsidR="00772179" w:rsidRPr="00772179" w:rsidRDefault="00772179" w:rsidP="00772179">
      <w:pPr>
        <w:spacing w:line="360" w:lineRule="auto"/>
        <w:ind w:left="720"/>
        <w:contextualSpacing/>
        <w:jc w:val="both"/>
        <w:rPr>
          <w:rFonts w:ascii="David" w:hAnsi="David"/>
          <w:noProof w:val="0"/>
          <w:sz w:val="22"/>
          <w:szCs w:val="22"/>
          <w:rtl/>
        </w:rPr>
      </w:pPr>
      <w:r w:rsidRPr="00772179">
        <w:rPr>
          <w:rFonts w:ascii="David" w:hAnsi="David"/>
          <w:noProof w:val="0"/>
          <w:sz w:val="22"/>
          <w:szCs w:val="22"/>
          <w:rtl/>
        </w:rPr>
        <w:t>נקבע, כי התנהלות המערער פוגעת "פגיעה אנושה בזכויותיה הדיוניות והקנייניות של המשיבה, ללא כל הצדקה ומחייבים התערבות בית המשפט להמשך הסגא". כן נקבע, כי "פסק הדין לפירוק השיתוף ניתן לפני כ-10</w:t>
      </w:r>
      <w:r>
        <w:rPr>
          <w:rFonts w:ascii="David" w:hAnsi="David" w:hint="cs"/>
          <w:noProof w:val="0"/>
          <w:sz w:val="22"/>
          <w:szCs w:val="22"/>
          <w:rtl/>
        </w:rPr>
        <w:t xml:space="preserve"> [שנים] </w:t>
      </w:r>
      <w:r w:rsidRPr="00772179">
        <w:rPr>
          <w:rFonts w:ascii="David" w:hAnsi="David"/>
          <w:noProof w:val="0"/>
          <w:sz w:val="22"/>
          <w:szCs w:val="22"/>
          <w:rtl/>
        </w:rPr>
        <w:t xml:space="preserve"> ע"י בית המשפט המחוזי, והפך לחלוט לפני זמן רב. רק בשל העובדה שהמערער דבק במגוריו בדירה, ומונע מהמשיבה לקבל את חלקה, נפתחו הליכי ההוצל"פ..." (פסק דין מיום 4.11.18 בתיק 32695-03-18). </w:t>
      </w:r>
    </w:p>
    <w:p w:rsidR="00772179" w:rsidRPr="00772179" w:rsidRDefault="00772179" w:rsidP="00772179">
      <w:pPr>
        <w:spacing w:line="360" w:lineRule="auto"/>
        <w:jc w:val="both"/>
        <w:rPr>
          <w:rFonts w:ascii="David" w:hAnsi="David"/>
          <w:noProof w:val="0"/>
          <w:sz w:val="22"/>
          <w:szCs w:val="22"/>
          <w:rtl/>
        </w:rPr>
      </w:pPr>
    </w:p>
    <w:p w:rsidR="00772179" w:rsidRPr="00772179" w:rsidRDefault="00772179" w:rsidP="00772179">
      <w:pPr>
        <w:numPr>
          <w:ilvl w:val="0"/>
          <w:numId w:val="1"/>
        </w:numPr>
        <w:spacing w:line="360" w:lineRule="auto"/>
        <w:contextualSpacing/>
        <w:jc w:val="both"/>
        <w:rPr>
          <w:rFonts w:ascii="Arial" w:hAnsi="Arial"/>
          <w:noProof w:val="0"/>
          <w:sz w:val="22"/>
          <w:szCs w:val="22"/>
          <w:rtl/>
        </w:rPr>
      </w:pPr>
      <w:r w:rsidRPr="00772179">
        <w:rPr>
          <w:rFonts w:ascii="David" w:hAnsi="David"/>
          <w:noProof w:val="0"/>
          <w:sz w:val="22"/>
          <w:szCs w:val="22"/>
          <w:rtl/>
        </w:rPr>
        <w:t>כבוד הרשמת (כתוארה אז) יהלומי קבעה, "התרשמתי שהנתבע אכן פועל בכוונה על מנת לסכל ביצוע המצאה של כתבי טענות לידו", וכן כי "</w:t>
      </w:r>
      <w:r w:rsidRPr="00772179">
        <w:rPr>
          <w:rFonts w:ascii="Arial" w:hAnsi="Arial"/>
          <w:noProof w:val="0"/>
          <w:sz w:val="22"/>
          <w:szCs w:val="22"/>
          <w:rtl/>
        </w:rPr>
        <w:t xml:space="preserve">מדובר בהתנהלות פסולה" מצד מי שפועל "לפגוע במכוון במערכת המשפט, בהלך השיפוטי ובניהול הליכי משפט תקינים" וזעקתו היא בבחינת "זעקת הקוזק הנגזל" (פסק דין מיום 14.3.16 בתיק 22290-12-13). </w:t>
      </w:r>
    </w:p>
    <w:p w:rsidR="00772179" w:rsidRPr="00772179" w:rsidRDefault="00772179" w:rsidP="00772179">
      <w:pPr>
        <w:spacing w:line="360" w:lineRule="auto"/>
        <w:jc w:val="both"/>
        <w:rPr>
          <w:rFonts w:ascii="Arial" w:hAnsi="Arial"/>
          <w:noProof w:val="0"/>
          <w:sz w:val="22"/>
          <w:szCs w:val="22"/>
          <w:rtl/>
        </w:rPr>
      </w:pPr>
    </w:p>
    <w:p w:rsidR="00772179" w:rsidRPr="00772179" w:rsidRDefault="00772179" w:rsidP="00772179">
      <w:pPr>
        <w:numPr>
          <w:ilvl w:val="0"/>
          <w:numId w:val="1"/>
        </w:numPr>
        <w:spacing w:line="360" w:lineRule="auto"/>
        <w:contextualSpacing/>
        <w:jc w:val="both"/>
        <w:rPr>
          <w:rFonts w:ascii="Arial" w:hAnsi="Arial"/>
          <w:noProof w:val="0"/>
          <w:sz w:val="22"/>
          <w:szCs w:val="22"/>
          <w:rtl/>
        </w:rPr>
      </w:pPr>
      <w:r w:rsidRPr="00772179">
        <w:rPr>
          <w:rFonts w:ascii="Arial" w:hAnsi="Arial"/>
          <w:noProof w:val="0"/>
          <w:sz w:val="22"/>
          <w:szCs w:val="22"/>
          <w:rtl/>
        </w:rPr>
        <w:t xml:space="preserve">בשנת 2020 התקדמו - סוף סוף - הליכי הכינוס והתקיימה התמחרות. ההצעה הגבוהה ביותר (בהתמחרות שנייה) עמדה על 1,680,000 ש"ח. המערער שנכח בהתמחרות, אך לא הגיש הצעה (לא כל שכן צירף לה שיק בנקאי כפי שנדרשו יתר המציעים), הודיע בתום ההתמחרות כי הוא מציע לרכוש את הנכס תמורת 1,690,000 ש"ח. חרף שורה של פגמים בהתנהלות המערער אישר לו ראש ההוצאה לפועל (בהחלט מיום 25.10.20) לתקן מחדליו, האריך (למפרע) את המועד להגשת הצעות וקבע כי על המערער להמציא שיק בגובה 10% מהצעתו "וכי אם לא יעשה כן תאושר הזכיה בסך 1,680,000 ש"ח". בהמשך לכך הגיש המערער שיק פרטי של צד שלישי על סך 632,000 ש"ח אשר לשיטתו משקף 10% מהסכום שהוא אמור לשלם בגין חלקה של המשיבה בדירה. </w:t>
      </w:r>
    </w:p>
    <w:p w:rsidR="00772179" w:rsidRPr="00772179" w:rsidRDefault="00772179" w:rsidP="00772179">
      <w:pPr>
        <w:spacing w:line="360" w:lineRule="auto"/>
        <w:jc w:val="both"/>
        <w:rPr>
          <w:rFonts w:ascii="Arial" w:hAnsi="Arial"/>
          <w:noProof w:val="0"/>
          <w:sz w:val="22"/>
          <w:szCs w:val="22"/>
          <w:rtl/>
        </w:rPr>
      </w:pPr>
    </w:p>
    <w:p w:rsidR="00772179" w:rsidRPr="00772179" w:rsidRDefault="00772179" w:rsidP="00772179">
      <w:pPr>
        <w:numPr>
          <w:ilvl w:val="0"/>
          <w:numId w:val="1"/>
        </w:numPr>
        <w:spacing w:line="360" w:lineRule="auto"/>
        <w:contextualSpacing/>
        <w:jc w:val="both"/>
        <w:rPr>
          <w:rFonts w:ascii="Arial" w:hAnsi="Arial"/>
          <w:noProof w:val="0"/>
          <w:sz w:val="22"/>
          <w:szCs w:val="22"/>
          <w:rtl/>
        </w:rPr>
      </w:pPr>
      <w:r w:rsidRPr="00772179">
        <w:rPr>
          <w:rFonts w:ascii="Arial" w:hAnsi="Arial"/>
          <w:noProof w:val="0"/>
          <w:sz w:val="22"/>
          <w:szCs w:val="22"/>
          <w:rtl/>
        </w:rPr>
        <w:t xml:space="preserve">בהחלטה מיום 18.2.21 דחה כבוד הרשם את הצעתו של המערער. את נימוקיו ניתן לחלק לשתי קבוצות עיקריות. </w:t>
      </w:r>
    </w:p>
    <w:p w:rsidR="00772179" w:rsidRPr="00772179" w:rsidRDefault="00772179" w:rsidP="00772179">
      <w:pPr>
        <w:spacing w:line="360" w:lineRule="auto"/>
        <w:jc w:val="both"/>
        <w:rPr>
          <w:rFonts w:ascii="Arial" w:hAnsi="Arial"/>
          <w:noProof w:val="0"/>
          <w:sz w:val="22"/>
          <w:szCs w:val="22"/>
          <w:rtl/>
        </w:rPr>
      </w:pPr>
    </w:p>
    <w:p w:rsidR="00772179" w:rsidRPr="00772179" w:rsidRDefault="00772179" w:rsidP="00317748">
      <w:pPr>
        <w:numPr>
          <w:ilvl w:val="0"/>
          <w:numId w:val="1"/>
        </w:numPr>
        <w:spacing w:line="360" w:lineRule="auto"/>
        <w:contextualSpacing/>
        <w:jc w:val="both"/>
        <w:rPr>
          <w:rFonts w:ascii="Arial" w:hAnsi="Arial"/>
          <w:noProof w:val="0"/>
          <w:sz w:val="22"/>
          <w:szCs w:val="22"/>
        </w:rPr>
      </w:pPr>
      <w:r w:rsidRPr="00772179">
        <w:rPr>
          <w:rFonts w:ascii="Arial" w:hAnsi="Arial"/>
          <w:noProof w:val="0"/>
          <w:sz w:val="22"/>
          <w:szCs w:val="22"/>
          <w:rtl/>
        </w:rPr>
        <w:t xml:space="preserve">ראשית, </w:t>
      </w:r>
      <w:r w:rsidRPr="00772179">
        <w:rPr>
          <w:rFonts w:ascii="Arial" w:hAnsi="Arial"/>
          <w:b/>
          <w:bCs/>
          <w:noProof w:val="0"/>
          <w:sz w:val="22"/>
          <w:szCs w:val="22"/>
          <w:u w:val="single"/>
          <w:rtl/>
        </w:rPr>
        <w:t>נימוקים הנוגעים לפגמים בהתנהלות המערער וחסרונות הצעתו אל מול הצעת המציע החיצוני</w:t>
      </w:r>
      <w:r w:rsidRPr="00772179">
        <w:rPr>
          <w:rFonts w:ascii="Arial" w:hAnsi="Arial"/>
          <w:noProof w:val="0"/>
          <w:sz w:val="22"/>
          <w:szCs w:val="22"/>
          <w:rtl/>
        </w:rPr>
        <w:t xml:space="preserve">, לרבות אי-ההשתתפות בהתמחרות כדין (אף שבעניין זה ניתנה החלטה שהכשירה את התנהלותו למפרע), אי הגשת שיק בנקאי (ויובהר כי גם אם בהחלטה מיום 25.10.20 לא התייחס כבוד </w:t>
      </w:r>
      <w:r w:rsidRPr="00772179">
        <w:rPr>
          <w:rFonts w:ascii="Arial" w:hAnsi="Arial"/>
          <w:noProof w:val="0"/>
          <w:sz w:val="22"/>
          <w:szCs w:val="22"/>
          <w:rtl/>
        </w:rPr>
        <w:lastRenderedPageBreak/>
        <w:t xml:space="preserve">הרשם לשיק בנקאי דווקא, הרי שמעבר לכך שמדובר לכאורה בשגגה מצדו, גם לגופם של דברים, ועוד יותר בהינתן השיק שכן הוגש וההתנהלות עד היום, </w:t>
      </w:r>
      <w:r w:rsidR="00317748">
        <w:rPr>
          <w:rFonts w:ascii="Arial" w:hAnsi="Arial" w:hint="cs"/>
          <w:noProof w:val="0"/>
          <w:sz w:val="22"/>
          <w:szCs w:val="22"/>
          <w:rtl/>
        </w:rPr>
        <w:t>מסתבר</w:t>
      </w:r>
      <w:r w:rsidRPr="00772179">
        <w:rPr>
          <w:rFonts w:ascii="Arial" w:hAnsi="Arial"/>
          <w:noProof w:val="0"/>
          <w:sz w:val="22"/>
          <w:szCs w:val="22"/>
          <w:rtl/>
        </w:rPr>
        <w:t xml:space="preserve"> כי הבטוחה ש</w:t>
      </w:r>
      <w:r w:rsidR="00317748">
        <w:rPr>
          <w:rFonts w:ascii="Arial" w:hAnsi="Arial" w:hint="cs"/>
          <w:noProof w:val="0"/>
          <w:sz w:val="22"/>
          <w:szCs w:val="22"/>
          <w:rtl/>
        </w:rPr>
        <w:t xml:space="preserve">המציע החיצוני נדרש להעמיד </w:t>
      </w:r>
      <w:r w:rsidRPr="00772179">
        <w:rPr>
          <w:rFonts w:ascii="Arial" w:hAnsi="Arial"/>
          <w:noProof w:val="0"/>
          <w:sz w:val="22"/>
          <w:szCs w:val="22"/>
          <w:rtl/>
        </w:rPr>
        <w:t xml:space="preserve">טובה יותר ותומכת בזכייתו), וסימני השאלה לגבי יכולתו או רצונו של המערער לממש את הצעתו ("לפני חייב, שמצד אחד אינו משלם את מזונות ילדיו, טוען שהוא אברך שאינו עובד לפרנסתו ואף ביקש פטור מתשלום אגרה... ומאידך יש בידו לגייס מאות אלפי שקלים לרכישת נכס בירושלים. התנהלות זו בלתי סבירה ולא מצאתי בדבריו של החייב הסבר משכנע כיצד נתונים אלו דרים בכפיפה זה עם זה"). </w:t>
      </w:r>
    </w:p>
    <w:p w:rsidR="00772179" w:rsidRPr="00772179" w:rsidRDefault="00772179" w:rsidP="00772179">
      <w:pPr>
        <w:spacing w:line="360" w:lineRule="auto"/>
        <w:ind w:left="720"/>
        <w:contextualSpacing/>
        <w:jc w:val="both"/>
        <w:rPr>
          <w:rFonts w:ascii="Arial" w:hAnsi="Arial"/>
          <w:noProof w:val="0"/>
          <w:sz w:val="22"/>
          <w:szCs w:val="22"/>
          <w:rtl/>
        </w:rPr>
      </w:pPr>
    </w:p>
    <w:p w:rsidR="00772179" w:rsidRPr="00772179" w:rsidRDefault="00772179" w:rsidP="00772179">
      <w:pPr>
        <w:numPr>
          <w:ilvl w:val="0"/>
          <w:numId w:val="1"/>
        </w:numPr>
        <w:spacing w:line="360" w:lineRule="auto"/>
        <w:contextualSpacing/>
        <w:jc w:val="both"/>
        <w:rPr>
          <w:rFonts w:ascii="Arial" w:hAnsi="Arial"/>
          <w:noProof w:val="0"/>
          <w:sz w:val="22"/>
          <w:szCs w:val="22"/>
          <w:rtl/>
        </w:rPr>
      </w:pPr>
      <w:r w:rsidRPr="00772179">
        <w:rPr>
          <w:rFonts w:ascii="Arial" w:hAnsi="Arial"/>
          <w:noProof w:val="0"/>
          <w:sz w:val="22"/>
          <w:szCs w:val="22"/>
          <w:rtl/>
        </w:rPr>
        <w:t xml:space="preserve">שנית, </w:t>
      </w:r>
      <w:r w:rsidRPr="00772179">
        <w:rPr>
          <w:rFonts w:ascii="Arial" w:hAnsi="Arial"/>
          <w:b/>
          <w:bCs/>
          <w:noProof w:val="0"/>
          <w:sz w:val="22"/>
          <w:szCs w:val="22"/>
          <w:u w:val="single"/>
          <w:rtl/>
        </w:rPr>
        <w:t>נימוקים הנוגעים ליתר חובותיו של המערער</w:t>
      </w:r>
      <w:r w:rsidRPr="00772179">
        <w:rPr>
          <w:rFonts w:ascii="Arial" w:hAnsi="Arial"/>
          <w:noProof w:val="0"/>
          <w:sz w:val="22"/>
          <w:szCs w:val="22"/>
          <w:rtl/>
        </w:rPr>
        <w:t>, שגם לגביהם מתנהלים הליכי הוצאה לפועל, שכן העדפת הצעת המערער משמעותה שהמערער - שחייב למשיבה מאות אלפי שקלים (ויש לו חובות של מאות אלפי שקלים גם לצדדים נוספים) - ירכוש את חלקה תמורת 632,000 ש"ח ואז היא תאלץ להמשיך לנהל נגדו הליכי הוצאה לפועל לצורך גביית חובה ובכלל זאת מימוש הדירה:</w:t>
      </w:r>
    </w:p>
    <w:p w:rsidR="00772179" w:rsidRPr="00772179" w:rsidRDefault="00772179" w:rsidP="00772179">
      <w:pPr>
        <w:spacing w:line="360" w:lineRule="auto"/>
        <w:jc w:val="both"/>
        <w:rPr>
          <w:rFonts w:ascii="Arial" w:hAnsi="Arial"/>
          <w:noProof w:val="0"/>
          <w:sz w:val="22"/>
          <w:szCs w:val="22"/>
          <w:rtl/>
        </w:rPr>
      </w:pPr>
    </w:p>
    <w:p w:rsidR="00772179" w:rsidRPr="00772179" w:rsidRDefault="00772179" w:rsidP="00772179">
      <w:pPr>
        <w:ind w:left="2160" w:right="1418"/>
        <w:jc w:val="both"/>
        <w:rPr>
          <w:rFonts w:ascii="Calibri" w:hAnsi="Calibri"/>
          <w:noProof w:val="0"/>
          <w:sz w:val="22"/>
          <w:szCs w:val="22"/>
          <w:rtl/>
        </w:rPr>
      </w:pPr>
      <w:r w:rsidRPr="00772179">
        <w:rPr>
          <w:rFonts w:ascii="Calibri" w:hAnsi="Calibri"/>
          <w:noProof w:val="0"/>
          <w:sz w:val="22"/>
          <w:szCs w:val="22"/>
          <w:rtl/>
        </w:rPr>
        <w:t>"</w:t>
      </w:r>
      <w:r w:rsidRPr="00772179">
        <w:rPr>
          <w:rFonts w:ascii="Calibri" w:hAnsi="Calibri" w:hint="eastAsia"/>
          <w:noProof w:val="0"/>
          <w:sz w:val="22"/>
          <w:szCs w:val="22"/>
          <w:rtl/>
        </w:rPr>
        <w:t>קבלת</w:t>
      </w:r>
      <w:r w:rsidRPr="00772179">
        <w:rPr>
          <w:rFonts w:ascii="Calibri" w:hAnsi="Calibri"/>
          <w:noProof w:val="0"/>
          <w:sz w:val="22"/>
          <w:szCs w:val="22"/>
          <w:rtl/>
        </w:rPr>
        <w:t xml:space="preserve"> </w:t>
      </w:r>
      <w:r w:rsidRPr="00772179">
        <w:rPr>
          <w:rFonts w:ascii="Calibri" w:hAnsi="Calibri" w:hint="eastAsia"/>
          <w:noProof w:val="0"/>
          <w:sz w:val="22"/>
          <w:szCs w:val="22"/>
          <w:rtl/>
        </w:rPr>
        <w:t>הצעת</w:t>
      </w:r>
      <w:r w:rsidRPr="00772179">
        <w:rPr>
          <w:rFonts w:ascii="Calibri" w:hAnsi="Calibri"/>
          <w:noProof w:val="0"/>
          <w:sz w:val="22"/>
          <w:szCs w:val="22"/>
          <w:rtl/>
        </w:rPr>
        <w:t xml:space="preserve"> </w:t>
      </w:r>
      <w:r w:rsidRPr="00772179">
        <w:rPr>
          <w:rFonts w:ascii="Calibri" w:hAnsi="Calibri" w:hint="eastAsia"/>
          <w:noProof w:val="0"/>
          <w:sz w:val="22"/>
          <w:szCs w:val="22"/>
          <w:rtl/>
        </w:rPr>
        <w:t>הזוכה</w:t>
      </w:r>
      <w:r w:rsidRPr="00772179">
        <w:rPr>
          <w:rFonts w:ascii="Calibri" w:hAnsi="Calibri"/>
          <w:noProof w:val="0"/>
          <w:sz w:val="22"/>
          <w:szCs w:val="22"/>
          <w:rtl/>
        </w:rPr>
        <w:t xml:space="preserve"> </w:t>
      </w:r>
      <w:r w:rsidRPr="00772179">
        <w:rPr>
          <w:rFonts w:ascii="Calibri" w:hAnsi="Calibri" w:hint="eastAsia"/>
          <w:noProof w:val="0"/>
          <w:sz w:val="22"/>
          <w:szCs w:val="22"/>
          <w:rtl/>
        </w:rPr>
        <w:t>בהתמחרות</w:t>
      </w:r>
      <w:r w:rsidRPr="00772179">
        <w:rPr>
          <w:rFonts w:ascii="Calibri" w:hAnsi="Calibri"/>
          <w:noProof w:val="0"/>
          <w:sz w:val="22"/>
          <w:szCs w:val="22"/>
          <w:rtl/>
        </w:rPr>
        <w:t xml:space="preserve"> </w:t>
      </w:r>
      <w:r w:rsidRPr="00772179">
        <w:rPr>
          <w:rFonts w:ascii="Calibri" w:hAnsi="Calibri" w:hint="eastAsia"/>
          <w:noProof w:val="0"/>
          <w:sz w:val="22"/>
          <w:szCs w:val="22"/>
          <w:rtl/>
        </w:rPr>
        <w:t>תחסוך</w:t>
      </w:r>
      <w:r w:rsidRPr="00772179">
        <w:rPr>
          <w:rFonts w:ascii="Calibri" w:hAnsi="Calibri"/>
          <w:noProof w:val="0"/>
          <w:sz w:val="22"/>
          <w:szCs w:val="22"/>
          <w:rtl/>
        </w:rPr>
        <w:t xml:space="preserve"> </w:t>
      </w:r>
      <w:r w:rsidRPr="00772179">
        <w:rPr>
          <w:rFonts w:ascii="Calibri" w:hAnsi="Calibri" w:hint="eastAsia"/>
          <w:noProof w:val="0"/>
          <w:sz w:val="22"/>
          <w:szCs w:val="22"/>
          <w:rtl/>
        </w:rPr>
        <w:t>גם</w:t>
      </w:r>
      <w:r w:rsidRPr="00772179">
        <w:rPr>
          <w:rFonts w:ascii="Calibri" w:hAnsi="Calibri"/>
          <w:noProof w:val="0"/>
          <w:sz w:val="22"/>
          <w:szCs w:val="22"/>
          <w:rtl/>
        </w:rPr>
        <w:t xml:space="preserve"> </w:t>
      </w:r>
      <w:r w:rsidRPr="00772179">
        <w:rPr>
          <w:rFonts w:ascii="Calibri" w:hAnsi="Calibri" w:hint="eastAsia"/>
          <w:noProof w:val="0"/>
          <w:sz w:val="22"/>
          <w:szCs w:val="22"/>
          <w:rtl/>
        </w:rPr>
        <w:t>זמן</w:t>
      </w:r>
      <w:r w:rsidRPr="00772179">
        <w:rPr>
          <w:rFonts w:ascii="Calibri" w:hAnsi="Calibri"/>
          <w:noProof w:val="0"/>
          <w:sz w:val="22"/>
          <w:szCs w:val="22"/>
          <w:rtl/>
        </w:rPr>
        <w:t xml:space="preserve"> </w:t>
      </w:r>
      <w:r w:rsidRPr="00772179">
        <w:rPr>
          <w:rFonts w:ascii="Calibri" w:hAnsi="Calibri" w:hint="eastAsia"/>
          <w:noProof w:val="0"/>
          <w:sz w:val="22"/>
          <w:szCs w:val="22"/>
          <w:rtl/>
        </w:rPr>
        <w:t>ומשאבים</w:t>
      </w:r>
      <w:r w:rsidRPr="00772179">
        <w:rPr>
          <w:rFonts w:ascii="Calibri" w:hAnsi="Calibri"/>
          <w:noProof w:val="0"/>
          <w:sz w:val="22"/>
          <w:szCs w:val="22"/>
          <w:rtl/>
        </w:rPr>
        <w:t xml:space="preserve"> </w:t>
      </w:r>
      <w:r w:rsidRPr="00772179">
        <w:rPr>
          <w:rFonts w:ascii="Calibri" w:hAnsi="Calibri" w:hint="eastAsia"/>
          <w:noProof w:val="0"/>
          <w:sz w:val="22"/>
          <w:szCs w:val="22"/>
          <w:rtl/>
        </w:rPr>
        <w:t>עתידיים</w:t>
      </w:r>
      <w:r w:rsidRPr="00772179">
        <w:rPr>
          <w:rFonts w:ascii="Calibri" w:hAnsi="Calibri"/>
          <w:noProof w:val="0"/>
          <w:sz w:val="22"/>
          <w:szCs w:val="22"/>
          <w:rtl/>
        </w:rPr>
        <w:t xml:space="preserve"> </w:t>
      </w:r>
      <w:r w:rsidRPr="00772179">
        <w:rPr>
          <w:rFonts w:ascii="Calibri" w:hAnsi="Calibri" w:hint="eastAsia"/>
          <w:noProof w:val="0"/>
          <w:sz w:val="22"/>
          <w:szCs w:val="22"/>
          <w:rtl/>
        </w:rPr>
        <w:t>שכן</w:t>
      </w:r>
      <w:r w:rsidRPr="00772179">
        <w:rPr>
          <w:rFonts w:ascii="Calibri" w:hAnsi="Calibri"/>
          <w:noProof w:val="0"/>
          <w:sz w:val="22"/>
          <w:szCs w:val="22"/>
          <w:rtl/>
        </w:rPr>
        <w:t xml:space="preserve"> </w:t>
      </w:r>
      <w:r w:rsidRPr="00772179">
        <w:rPr>
          <w:rFonts w:ascii="Calibri" w:hAnsi="Calibri" w:hint="eastAsia"/>
          <w:noProof w:val="0"/>
          <w:sz w:val="22"/>
          <w:szCs w:val="22"/>
          <w:rtl/>
        </w:rPr>
        <w:t>הצעת</w:t>
      </w:r>
      <w:r w:rsidRPr="00772179">
        <w:rPr>
          <w:rFonts w:ascii="Calibri" w:hAnsi="Calibri"/>
          <w:noProof w:val="0"/>
          <w:sz w:val="22"/>
          <w:szCs w:val="22"/>
          <w:rtl/>
        </w:rPr>
        <w:t xml:space="preserve"> </w:t>
      </w:r>
      <w:r w:rsidRPr="00772179">
        <w:rPr>
          <w:rFonts w:ascii="Calibri" w:hAnsi="Calibri" w:hint="eastAsia"/>
          <w:noProof w:val="0"/>
          <w:sz w:val="22"/>
          <w:szCs w:val="22"/>
          <w:rtl/>
        </w:rPr>
        <w:t>החייב</w:t>
      </w:r>
      <w:r w:rsidRPr="00772179">
        <w:rPr>
          <w:rFonts w:ascii="Calibri" w:hAnsi="Calibri"/>
          <w:noProof w:val="0"/>
          <w:sz w:val="22"/>
          <w:szCs w:val="22"/>
          <w:rtl/>
        </w:rPr>
        <w:t xml:space="preserve"> </w:t>
      </w:r>
      <w:r w:rsidRPr="00772179">
        <w:rPr>
          <w:rFonts w:ascii="Calibri" w:hAnsi="Calibri" w:hint="eastAsia"/>
          <w:noProof w:val="0"/>
          <w:sz w:val="22"/>
          <w:szCs w:val="22"/>
          <w:rtl/>
        </w:rPr>
        <w:t>כי</w:t>
      </w:r>
      <w:r w:rsidRPr="00772179">
        <w:rPr>
          <w:rFonts w:ascii="Calibri" w:hAnsi="Calibri"/>
          <w:noProof w:val="0"/>
          <w:sz w:val="22"/>
          <w:szCs w:val="22"/>
          <w:rtl/>
        </w:rPr>
        <w:t xml:space="preserve"> </w:t>
      </w:r>
      <w:r w:rsidRPr="00772179">
        <w:rPr>
          <w:rFonts w:ascii="Calibri" w:hAnsi="Calibri" w:hint="eastAsia"/>
          <w:noProof w:val="0"/>
          <w:sz w:val="22"/>
          <w:szCs w:val="22"/>
          <w:rtl/>
        </w:rPr>
        <w:t>דירתו</w:t>
      </w:r>
      <w:r w:rsidRPr="00772179">
        <w:rPr>
          <w:rFonts w:ascii="Calibri" w:hAnsi="Calibri"/>
          <w:noProof w:val="0"/>
          <w:sz w:val="22"/>
          <w:szCs w:val="22"/>
          <w:rtl/>
        </w:rPr>
        <w:t xml:space="preserve"> </w:t>
      </w:r>
      <w:r w:rsidRPr="00772179">
        <w:rPr>
          <w:rFonts w:ascii="Calibri" w:hAnsi="Calibri" w:hint="eastAsia"/>
          <w:noProof w:val="0"/>
          <w:sz w:val="22"/>
          <w:szCs w:val="22"/>
          <w:rtl/>
        </w:rPr>
        <w:t>תמומש</w:t>
      </w:r>
      <w:r w:rsidRPr="00772179">
        <w:rPr>
          <w:rFonts w:ascii="Calibri" w:hAnsi="Calibri"/>
          <w:noProof w:val="0"/>
          <w:sz w:val="22"/>
          <w:szCs w:val="22"/>
          <w:rtl/>
        </w:rPr>
        <w:t xml:space="preserve"> </w:t>
      </w:r>
      <w:r w:rsidRPr="00772179">
        <w:rPr>
          <w:rFonts w:ascii="Calibri" w:hAnsi="Calibri" w:hint="eastAsia"/>
          <w:noProof w:val="0"/>
          <w:sz w:val="22"/>
          <w:szCs w:val="22"/>
          <w:rtl/>
        </w:rPr>
        <w:t>על</w:t>
      </w:r>
      <w:r w:rsidRPr="00772179">
        <w:rPr>
          <w:rFonts w:ascii="Calibri" w:hAnsi="Calibri"/>
          <w:noProof w:val="0"/>
          <w:sz w:val="22"/>
          <w:szCs w:val="22"/>
          <w:rtl/>
        </w:rPr>
        <w:t xml:space="preserve"> </w:t>
      </w:r>
      <w:r w:rsidRPr="00772179">
        <w:rPr>
          <w:rFonts w:ascii="Calibri" w:hAnsi="Calibri" w:hint="eastAsia"/>
          <w:noProof w:val="0"/>
          <w:sz w:val="22"/>
          <w:szCs w:val="22"/>
          <w:rtl/>
        </w:rPr>
        <w:t>ידי</w:t>
      </w:r>
      <w:r w:rsidRPr="00772179">
        <w:rPr>
          <w:rFonts w:ascii="Calibri" w:hAnsi="Calibri"/>
          <w:noProof w:val="0"/>
          <w:sz w:val="22"/>
          <w:szCs w:val="22"/>
          <w:rtl/>
        </w:rPr>
        <w:t xml:space="preserve"> </w:t>
      </w:r>
      <w:r w:rsidRPr="00772179">
        <w:rPr>
          <w:rFonts w:ascii="Calibri" w:hAnsi="Calibri" w:hint="eastAsia"/>
          <w:noProof w:val="0"/>
          <w:sz w:val="22"/>
          <w:szCs w:val="22"/>
          <w:rtl/>
        </w:rPr>
        <w:t>נושיו</w:t>
      </w:r>
      <w:r w:rsidRPr="00772179">
        <w:rPr>
          <w:rFonts w:ascii="Calibri" w:hAnsi="Calibri"/>
          <w:noProof w:val="0"/>
          <w:sz w:val="22"/>
          <w:szCs w:val="22"/>
          <w:rtl/>
        </w:rPr>
        <w:t xml:space="preserve"> </w:t>
      </w:r>
      <w:r w:rsidRPr="00772179">
        <w:rPr>
          <w:rFonts w:ascii="Calibri" w:hAnsi="Calibri" w:hint="eastAsia"/>
          <w:noProof w:val="0"/>
          <w:sz w:val="22"/>
          <w:szCs w:val="22"/>
          <w:rtl/>
        </w:rPr>
        <w:t>לאחר</w:t>
      </w:r>
      <w:r w:rsidRPr="00772179">
        <w:rPr>
          <w:rFonts w:ascii="Calibri" w:hAnsi="Calibri"/>
          <w:noProof w:val="0"/>
          <w:sz w:val="22"/>
          <w:szCs w:val="22"/>
          <w:rtl/>
        </w:rPr>
        <w:t xml:space="preserve"> </w:t>
      </w:r>
      <w:r w:rsidRPr="00772179">
        <w:rPr>
          <w:rFonts w:ascii="Calibri" w:hAnsi="Calibri" w:hint="eastAsia"/>
          <w:noProof w:val="0"/>
          <w:sz w:val="22"/>
          <w:szCs w:val="22"/>
          <w:rtl/>
        </w:rPr>
        <w:t>שתועבר</w:t>
      </w:r>
      <w:r w:rsidRPr="00772179">
        <w:rPr>
          <w:rFonts w:ascii="Calibri" w:hAnsi="Calibri"/>
          <w:noProof w:val="0"/>
          <w:sz w:val="22"/>
          <w:szCs w:val="22"/>
          <w:rtl/>
        </w:rPr>
        <w:t xml:space="preserve"> </w:t>
      </w:r>
      <w:r w:rsidRPr="00772179">
        <w:rPr>
          <w:rFonts w:ascii="Calibri" w:hAnsi="Calibri" w:hint="eastAsia"/>
          <w:noProof w:val="0"/>
          <w:sz w:val="22"/>
          <w:szCs w:val="22"/>
          <w:rtl/>
        </w:rPr>
        <w:t>כולה</w:t>
      </w:r>
      <w:r w:rsidRPr="00772179">
        <w:rPr>
          <w:rFonts w:ascii="Calibri" w:hAnsi="Calibri"/>
          <w:noProof w:val="0"/>
          <w:sz w:val="22"/>
          <w:szCs w:val="22"/>
          <w:rtl/>
        </w:rPr>
        <w:t xml:space="preserve"> </w:t>
      </w:r>
      <w:r w:rsidRPr="00772179">
        <w:rPr>
          <w:rFonts w:ascii="Calibri" w:hAnsi="Calibri" w:hint="eastAsia"/>
          <w:noProof w:val="0"/>
          <w:sz w:val="22"/>
          <w:szCs w:val="22"/>
          <w:rtl/>
        </w:rPr>
        <w:t>אל</w:t>
      </w:r>
      <w:r w:rsidRPr="00772179">
        <w:rPr>
          <w:rFonts w:ascii="Calibri" w:hAnsi="Calibri"/>
          <w:noProof w:val="0"/>
          <w:sz w:val="22"/>
          <w:szCs w:val="22"/>
          <w:rtl/>
        </w:rPr>
        <w:t xml:space="preserve"> </w:t>
      </w:r>
      <w:r w:rsidRPr="00772179">
        <w:rPr>
          <w:rFonts w:ascii="Calibri" w:hAnsi="Calibri" w:hint="eastAsia"/>
          <w:noProof w:val="0"/>
          <w:sz w:val="22"/>
          <w:szCs w:val="22"/>
          <w:rtl/>
        </w:rPr>
        <w:t>בעלותו</w:t>
      </w:r>
      <w:r w:rsidRPr="00772179">
        <w:rPr>
          <w:rFonts w:ascii="Calibri" w:hAnsi="Calibri"/>
          <w:noProof w:val="0"/>
          <w:sz w:val="22"/>
          <w:szCs w:val="22"/>
          <w:rtl/>
        </w:rPr>
        <w:t xml:space="preserve"> </w:t>
      </w:r>
      <w:r w:rsidRPr="00772179">
        <w:rPr>
          <w:rFonts w:ascii="Calibri" w:hAnsi="Calibri" w:hint="eastAsia"/>
          <w:noProof w:val="0"/>
          <w:sz w:val="22"/>
          <w:szCs w:val="22"/>
          <w:rtl/>
        </w:rPr>
        <w:t>היא</w:t>
      </w:r>
      <w:r w:rsidRPr="00772179">
        <w:rPr>
          <w:rFonts w:ascii="Calibri" w:hAnsi="Calibri"/>
          <w:noProof w:val="0"/>
          <w:sz w:val="22"/>
          <w:szCs w:val="22"/>
          <w:rtl/>
        </w:rPr>
        <w:t xml:space="preserve"> </w:t>
      </w:r>
      <w:r w:rsidRPr="00772179">
        <w:rPr>
          <w:rFonts w:ascii="Calibri" w:hAnsi="Calibri" w:hint="eastAsia"/>
          <w:noProof w:val="0"/>
          <w:sz w:val="22"/>
          <w:szCs w:val="22"/>
          <w:rtl/>
        </w:rPr>
        <w:t>הצעה</w:t>
      </w:r>
      <w:r w:rsidRPr="00772179">
        <w:rPr>
          <w:rFonts w:ascii="Calibri" w:hAnsi="Calibri"/>
          <w:noProof w:val="0"/>
          <w:sz w:val="22"/>
          <w:szCs w:val="22"/>
          <w:rtl/>
        </w:rPr>
        <w:t xml:space="preserve"> </w:t>
      </w:r>
      <w:r w:rsidRPr="00772179">
        <w:rPr>
          <w:rFonts w:ascii="Calibri" w:hAnsi="Calibri" w:hint="eastAsia"/>
          <w:noProof w:val="0"/>
          <w:sz w:val="22"/>
          <w:szCs w:val="22"/>
          <w:rtl/>
        </w:rPr>
        <w:t>בלתי</w:t>
      </w:r>
      <w:r w:rsidRPr="00772179">
        <w:rPr>
          <w:rFonts w:ascii="Calibri" w:hAnsi="Calibri"/>
          <w:noProof w:val="0"/>
          <w:sz w:val="22"/>
          <w:szCs w:val="22"/>
          <w:rtl/>
        </w:rPr>
        <w:t xml:space="preserve"> </w:t>
      </w:r>
      <w:r w:rsidRPr="00772179">
        <w:rPr>
          <w:rFonts w:ascii="Calibri" w:hAnsi="Calibri" w:hint="eastAsia"/>
          <w:noProof w:val="0"/>
          <w:sz w:val="22"/>
          <w:szCs w:val="22"/>
          <w:rtl/>
        </w:rPr>
        <w:t>מתקבלת</w:t>
      </w:r>
      <w:r w:rsidRPr="00772179">
        <w:rPr>
          <w:rFonts w:ascii="Calibri" w:hAnsi="Calibri"/>
          <w:noProof w:val="0"/>
          <w:sz w:val="22"/>
          <w:szCs w:val="22"/>
          <w:rtl/>
        </w:rPr>
        <w:t xml:space="preserve"> </w:t>
      </w:r>
      <w:r w:rsidRPr="00772179">
        <w:rPr>
          <w:rFonts w:ascii="Calibri" w:hAnsi="Calibri" w:hint="eastAsia"/>
          <w:noProof w:val="0"/>
          <w:sz w:val="22"/>
          <w:szCs w:val="22"/>
          <w:rtl/>
        </w:rPr>
        <w:t>על</w:t>
      </w:r>
      <w:r w:rsidRPr="00772179">
        <w:rPr>
          <w:rFonts w:ascii="Calibri" w:hAnsi="Calibri"/>
          <w:noProof w:val="0"/>
          <w:sz w:val="22"/>
          <w:szCs w:val="22"/>
          <w:rtl/>
        </w:rPr>
        <w:t xml:space="preserve"> </w:t>
      </w:r>
      <w:r w:rsidRPr="00772179">
        <w:rPr>
          <w:rFonts w:ascii="Calibri" w:hAnsi="Calibri" w:hint="eastAsia"/>
          <w:noProof w:val="0"/>
          <w:sz w:val="22"/>
          <w:szCs w:val="22"/>
          <w:rtl/>
        </w:rPr>
        <w:t>הדעת</w:t>
      </w:r>
      <w:r w:rsidRPr="00772179">
        <w:rPr>
          <w:rFonts w:ascii="Calibri" w:hAnsi="Calibri"/>
          <w:noProof w:val="0"/>
          <w:sz w:val="22"/>
          <w:szCs w:val="22"/>
          <w:rtl/>
        </w:rPr>
        <w:t xml:space="preserve">, </w:t>
      </w:r>
      <w:r w:rsidRPr="00772179">
        <w:rPr>
          <w:rFonts w:ascii="Calibri" w:hAnsi="Calibri" w:hint="eastAsia"/>
          <w:noProof w:val="0"/>
          <w:sz w:val="22"/>
          <w:szCs w:val="22"/>
          <w:rtl/>
        </w:rPr>
        <w:t>יקרה</w:t>
      </w:r>
      <w:r w:rsidRPr="00772179">
        <w:rPr>
          <w:rFonts w:ascii="Calibri" w:hAnsi="Calibri"/>
          <w:noProof w:val="0"/>
          <w:sz w:val="22"/>
          <w:szCs w:val="22"/>
          <w:rtl/>
        </w:rPr>
        <w:t xml:space="preserve"> </w:t>
      </w:r>
      <w:r w:rsidRPr="00772179">
        <w:rPr>
          <w:rFonts w:ascii="Calibri" w:hAnsi="Calibri" w:hint="eastAsia"/>
          <w:noProof w:val="0"/>
          <w:sz w:val="22"/>
          <w:szCs w:val="22"/>
          <w:rtl/>
        </w:rPr>
        <w:t>ובזבזנית</w:t>
      </w:r>
      <w:r w:rsidRPr="00772179">
        <w:rPr>
          <w:rFonts w:ascii="Calibri" w:hAnsi="Calibri"/>
          <w:noProof w:val="0"/>
          <w:sz w:val="22"/>
          <w:szCs w:val="22"/>
          <w:rtl/>
        </w:rPr>
        <w:t xml:space="preserve"> </w:t>
      </w:r>
      <w:r w:rsidRPr="00772179">
        <w:rPr>
          <w:rFonts w:ascii="Calibri" w:hAnsi="Calibri" w:hint="eastAsia"/>
          <w:noProof w:val="0"/>
          <w:sz w:val="22"/>
          <w:szCs w:val="22"/>
          <w:rtl/>
        </w:rPr>
        <w:t>שעה</w:t>
      </w:r>
      <w:r w:rsidRPr="00772179">
        <w:rPr>
          <w:rFonts w:ascii="Calibri" w:hAnsi="Calibri"/>
          <w:noProof w:val="0"/>
          <w:sz w:val="22"/>
          <w:szCs w:val="22"/>
          <w:rtl/>
        </w:rPr>
        <w:t xml:space="preserve"> </w:t>
      </w:r>
      <w:r w:rsidRPr="00772179">
        <w:rPr>
          <w:rFonts w:ascii="Calibri" w:hAnsi="Calibri" w:hint="eastAsia"/>
          <w:noProof w:val="0"/>
          <w:sz w:val="22"/>
          <w:szCs w:val="22"/>
          <w:rtl/>
        </w:rPr>
        <w:t>שהדבר</w:t>
      </w:r>
      <w:r w:rsidRPr="00772179">
        <w:rPr>
          <w:rFonts w:ascii="Calibri" w:hAnsi="Calibri"/>
          <w:noProof w:val="0"/>
          <w:sz w:val="22"/>
          <w:szCs w:val="22"/>
          <w:rtl/>
        </w:rPr>
        <w:t xml:space="preserve"> </w:t>
      </w:r>
      <w:r w:rsidRPr="00772179">
        <w:rPr>
          <w:rFonts w:ascii="Calibri" w:hAnsi="Calibri" w:hint="eastAsia"/>
          <w:noProof w:val="0"/>
          <w:sz w:val="22"/>
          <w:szCs w:val="22"/>
          <w:rtl/>
        </w:rPr>
        <w:t>ניתן</w:t>
      </w:r>
      <w:r w:rsidRPr="00772179">
        <w:rPr>
          <w:rFonts w:ascii="Calibri" w:hAnsi="Calibri"/>
          <w:noProof w:val="0"/>
          <w:sz w:val="22"/>
          <w:szCs w:val="22"/>
          <w:rtl/>
        </w:rPr>
        <w:t xml:space="preserve"> </w:t>
      </w:r>
      <w:r w:rsidRPr="00772179">
        <w:rPr>
          <w:rFonts w:ascii="Calibri" w:hAnsi="Calibri" w:hint="eastAsia"/>
          <w:noProof w:val="0"/>
          <w:sz w:val="22"/>
          <w:szCs w:val="22"/>
          <w:rtl/>
        </w:rPr>
        <w:t>לעשייה</w:t>
      </w:r>
      <w:r w:rsidRPr="00772179">
        <w:rPr>
          <w:rFonts w:ascii="Calibri" w:hAnsi="Calibri"/>
          <w:noProof w:val="0"/>
          <w:sz w:val="22"/>
          <w:szCs w:val="22"/>
          <w:rtl/>
        </w:rPr>
        <w:t xml:space="preserve"> </w:t>
      </w:r>
      <w:r w:rsidRPr="00772179">
        <w:rPr>
          <w:rFonts w:ascii="Calibri" w:hAnsi="Calibri" w:hint="eastAsia"/>
          <w:noProof w:val="0"/>
          <w:sz w:val="22"/>
          <w:szCs w:val="22"/>
          <w:rtl/>
        </w:rPr>
        <w:t>כבר</w:t>
      </w:r>
      <w:r w:rsidRPr="00772179">
        <w:rPr>
          <w:rFonts w:ascii="Calibri" w:hAnsi="Calibri"/>
          <w:noProof w:val="0"/>
          <w:sz w:val="22"/>
          <w:szCs w:val="22"/>
          <w:rtl/>
        </w:rPr>
        <w:t xml:space="preserve"> </w:t>
      </w:r>
      <w:r w:rsidRPr="00772179">
        <w:rPr>
          <w:rFonts w:ascii="Calibri" w:hAnsi="Calibri" w:hint="eastAsia"/>
          <w:noProof w:val="0"/>
          <w:sz w:val="22"/>
          <w:szCs w:val="22"/>
          <w:rtl/>
        </w:rPr>
        <w:t>עתה</w:t>
      </w:r>
      <w:r w:rsidRPr="00772179">
        <w:rPr>
          <w:rFonts w:ascii="Calibri" w:hAnsi="Calibri"/>
          <w:noProof w:val="0"/>
          <w:sz w:val="22"/>
          <w:szCs w:val="22"/>
          <w:rtl/>
        </w:rPr>
        <w:t xml:space="preserve">". </w:t>
      </w:r>
    </w:p>
    <w:p w:rsidR="00772179" w:rsidRPr="00772179" w:rsidRDefault="00772179" w:rsidP="00772179">
      <w:pPr>
        <w:spacing w:line="360" w:lineRule="auto"/>
        <w:jc w:val="both"/>
        <w:rPr>
          <w:rFonts w:ascii="Arial" w:hAnsi="Arial"/>
          <w:noProof w:val="0"/>
          <w:sz w:val="22"/>
          <w:szCs w:val="22"/>
          <w:rtl/>
        </w:rPr>
      </w:pPr>
    </w:p>
    <w:p w:rsidR="00772179" w:rsidRPr="00772179" w:rsidRDefault="00772179" w:rsidP="00124328">
      <w:pPr>
        <w:numPr>
          <w:ilvl w:val="0"/>
          <w:numId w:val="1"/>
        </w:numPr>
        <w:spacing w:line="360" w:lineRule="auto"/>
        <w:contextualSpacing/>
        <w:jc w:val="both"/>
        <w:rPr>
          <w:rFonts w:ascii="Arial" w:hAnsi="Arial"/>
          <w:noProof w:val="0"/>
          <w:sz w:val="22"/>
          <w:szCs w:val="22"/>
          <w:rtl/>
        </w:rPr>
      </w:pPr>
      <w:r w:rsidRPr="00772179">
        <w:rPr>
          <w:rFonts w:ascii="Arial" w:hAnsi="Arial"/>
          <w:noProof w:val="0"/>
          <w:sz w:val="22"/>
          <w:szCs w:val="22"/>
          <w:rtl/>
        </w:rPr>
        <w:t xml:space="preserve">גם לאחר העיון בהודעת הערעור המפורטת, נימוקי כבוד הרשם - על שני חלקיהם - מקובלים במלואם על בית המשפט. </w:t>
      </w:r>
    </w:p>
    <w:p w:rsidR="00772179" w:rsidRPr="00772179" w:rsidRDefault="00772179" w:rsidP="00772179">
      <w:pPr>
        <w:spacing w:line="360" w:lineRule="auto"/>
        <w:ind w:left="720"/>
        <w:contextualSpacing/>
        <w:jc w:val="both"/>
        <w:rPr>
          <w:rFonts w:ascii="Arial" w:hAnsi="Arial"/>
          <w:noProof w:val="0"/>
          <w:sz w:val="22"/>
          <w:szCs w:val="22"/>
        </w:rPr>
      </w:pPr>
    </w:p>
    <w:p w:rsidR="00DC1C05" w:rsidRDefault="00772179" w:rsidP="00C52E02">
      <w:pPr>
        <w:numPr>
          <w:ilvl w:val="0"/>
          <w:numId w:val="1"/>
        </w:numPr>
        <w:spacing w:line="360" w:lineRule="auto"/>
        <w:contextualSpacing/>
        <w:jc w:val="both"/>
        <w:rPr>
          <w:rFonts w:ascii="Arial" w:hAnsi="Arial"/>
          <w:noProof w:val="0"/>
          <w:sz w:val="22"/>
          <w:szCs w:val="22"/>
        </w:rPr>
      </w:pPr>
      <w:r w:rsidRPr="00772179">
        <w:rPr>
          <w:rFonts w:ascii="Arial" w:hAnsi="Arial"/>
          <w:noProof w:val="0"/>
          <w:sz w:val="22"/>
          <w:szCs w:val="22"/>
          <w:rtl/>
        </w:rPr>
        <w:t>בכל הנוגע לקבוצת השיקולים הראשונה אציין, כי אף אם נתעלם מיתר חובותיו של המערער - ואינני סבור שניתן להתעלם מהם - עדיין יש להעדיף את ההצעה שהציע הצד השלישי (על סך 1,680,000 ש"ח). אף אם נניח שצדק כבוד הרשם עת אפשר למערער להגיש הצעה לאחר תום ההתמחרות, אין ספק שגם אם מדובר בהצעה גבוהה ב-10,000 ש"ח מההצעה הגבוהה ביותר, מדובר בהצעה "גרועה" ונמוכה ממנה בכמעט כל פרמטר. התנהלות המערער עד היום - כפי שהוכח ונקבע בשורה של הליכים קודמים - אכן מעוררת חששות של ממש בכל הנוגע לכוונתו, רצונו ויכולתו להעמיד את הסכום שנקבע במועד שנקבע (ולא יהיה זה ההסכם הראשון שנחתם עמו לאורך שנות הליכי הכינוס ולא תהיה זו החלטה שיפוטית ראשונה שלא מולאה), ובפרט שעה שהוא עצמו חייב למשיבה מאות אלפי שקלים (שעיקרם חוב מזונות) שהוא טוען שאינו יכול לשלם</w:t>
      </w:r>
      <w:r w:rsidR="008B2626" w:rsidRPr="008B2626">
        <w:rPr>
          <w:rFonts w:ascii="Arial" w:hAnsi="Arial" w:hint="cs"/>
          <w:noProof w:val="0"/>
          <w:sz w:val="22"/>
          <w:szCs w:val="22"/>
          <w:rtl/>
        </w:rPr>
        <w:t>,</w:t>
      </w:r>
      <w:r w:rsidRPr="00772179">
        <w:rPr>
          <w:rFonts w:ascii="Arial" w:hAnsi="Arial"/>
          <w:noProof w:val="0"/>
          <w:sz w:val="22"/>
          <w:szCs w:val="22"/>
          <w:rtl/>
        </w:rPr>
        <w:t xml:space="preserve"> או אינו מעוניין לשלם</w:t>
      </w:r>
      <w:r w:rsidR="008B2626" w:rsidRPr="008B2626">
        <w:rPr>
          <w:rFonts w:ascii="Arial" w:hAnsi="Arial" w:hint="cs"/>
          <w:noProof w:val="0"/>
          <w:sz w:val="22"/>
          <w:szCs w:val="22"/>
          <w:rtl/>
        </w:rPr>
        <w:t xml:space="preserve"> ומכל מקום עשה דין לעצמו ולא שילם</w:t>
      </w:r>
      <w:r w:rsidRPr="00772179">
        <w:rPr>
          <w:rFonts w:ascii="Arial" w:hAnsi="Arial"/>
          <w:noProof w:val="0"/>
          <w:sz w:val="22"/>
          <w:szCs w:val="22"/>
          <w:rtl/>
        </w:rPr>
        <w:t xml:space="preserve">. כך ביחס להצעה עצמה, וכך ביחס לבטוחה שהועמדה: המערער יכול לטעון, כי בהחלטה מיום 25.10.20 כבוד הרשם לא הורה על הגשת שיק בנקאי דווקא (כפי שנדרש מיתר המציעים), ואולם עמידה דווקנית על לשון ההחלטה גם מלמדת שהדרישה היתה להעמדת בטוחה בסך 10% מההצעה ולא 10% מהסכום שמגיע למשיבה ("החייב לאחר מכן הציע בעל פה לרכוש את הנכס בתמורה לסך של 1,690,000 ש"ח... על החייב להמציא בתוך 7 ימים ממועד המצאת החלטה זו לידיו שיק בגובה של 10% מהצעתו"). עוד יותר כך, שעה שהשיק שהגיש המערער הוא של שני אנשים פרטיים מחשבון בבנק הדואר. </w:t>
      </w:r>
    </w:p>
    <w:p w:rsidR="00DC1C05" w:rsidRDefault="00DC1C05" w:rsidP="00DC1C05">
      <w:pPr>
        <w:spacing w:line="360" w:lineRule="auto"/>
        <w:ind w:left="720"/>
        <w:contextualSpacing/>
        <w:jc w:val="both"/>
        <w:rPr>
          <w:rFonts w:ascii="Arial" w:hAnsi="Arial"/>
          <w:noProof w:val="0"/>
          <w:sz w:val="22"/>
          <w:szCs w:val="22"/>
        </w:rPr>
      </w:pPr>
    </w:p>
    <w:p w:rsidR="00772179" w:rsidRPr="00772179" w:rsidRDefault="00772179" w:rsidP="00C52E02">
      <w:pPr>
        <w:numPr>
          <w:ilvl w:val="0"/>
          <w:numId w:val="1"/>
        </w:numPr>
        <w:spacing w:line="360" w:lineRule="auto"/>
        <w:contextualSpacing/>
        <w:jc w:val="both"/>
        <w:rPr>
          <w:rFonts w:ascii="Arial" w:hAnsi="Arial"/>
          <w:noProof w:val="0"/>
          <w:sz w:val="22"/>
          <w:szCs w:val="22"/>
          <w:rtl/>
        </w:rPr>
      </w:pPr>
      <w:r w:rsidRPr="00772179">
        <w:rPr>
          <w:rFonts w:ascii="Arial" w:hAnsi="Arial"/>
          <w:noProof w:val="0"/>
          <w:sz w:val="22"/>
          <w:szCs w:val="22"/>
          <w:rtl/>
        </w:rPr>
        <w:lastRenderedPageBreak/>
        <w:t>גם אם הדירה שייכת למערער (וגם למשיבה), וראוי לנסות לתת עדיפות - במקרים מתאימים - לבעל זכות הקניין על פני צדדים שלישיים</w:t>
      </w:r>
      <w:r w:rsidR="00DC1C05" w:rsidRPr="00C52E02">
        <w:rPr>
          <w:rFonts w:ascii="Arial" w:hAnsi="Arial" w:hint="cs"/>
          <w:noProof w:val="0"/>
          <w:sz w:val="22"/>
          <w:szCs w:val="22"/>
          <w:rtl/>
        </w:rPr>
        <w:t xml:space="preserve"> (אפילו נניח שעדיפות זו חלה לא רק בהליכים למימוש נכס לצרכי גבייה אלא גם בתביעה לפירוק שיתוף בין בעלי הזכויות)</w:t>
      </w:r>
      <w:r w:rsidRPr="00772179">
        <w:rPr>
          <w:rFonts w:ascii="Arial" w:hAnsi="Arial"/>
          <w:noProof w:val="0"/>
          <w:sz w:val="22"/>
          <w:szCs w:val="22"/>
          <w:rtl/>
        </w:rPr>
        <w:t xml:space="preserve">, בענייננו התנהלות המערער עד הלום תומכת עד מאוד בכך שהסיכון </w:t>
      </w:r>
      <w:r w:rsidR="008B2626" w:rsidRPr="00C52E02">
        <w:rPr>
          <w:rFonts w:ascii="Arial" w:hAnsi="Arial" w:hint="cs"/>
          <w:noProof w:val="0"/>
          <w:sz w:val="22"/>
          <w:szCs w:val="22"/>
          <w:rtl/>
        </w:rPr>
        <w:t xml:space="preserve">הכרוך בהכרזה על זכיית המערער </w:t>
      </w:r>
      <w:r w:rsidRPr="00772179">
        <w:rPr>
          <w:rFonts w:ascii="Arial" w:hAnsi="Arial"/>
          <w:noProof w:val="0"/>
          <w:sz w:val="22"/>
          <w:szCs w:val="22"/>
          <w:rtl/>
        </w:rPr>
        <w:t xml:space="preserve">אינו סביר ואינו מידתי. </w:t>
      </w:r>
      <w:r w:rsidR="008B2626" w:rsidRPr="00C52E02">
        <w:rPr>
          <w:rFonts w:ascii="Arial" w:hAnsi="Arial" w:hint="cs"/>
          <w:noProof w:val="0"/>
          <w:sz w:val="22"/>
          <w:szCs w:val="22"/>
          <w:rtl/>
        </w:rPr>
        <w:t xml:space="preserve">ושוב יוזכר ויודגש, כי מדובר בהליך לביצוע פסק דין לפירוק שיתוף שניתן בשנת 2008 </w:t>
      </w:r>
      <w:r w:rsidR="00C52E02" w:rsidRPr="00C52E02">
        <w:rPr>
          <w:rFonts w:ascii="Arial" w:hAnsi="Arial" w:hint="cs"/>
          <w:noProof w:val="0"/>
          <w:sz w:val="22"/>
          <w:szCs w:val="22"/>
          <w:rtl/>
        </w:rPr>
        <w:t>(בהליך שנפתח עוד בשנת 2003 בגדרו טען המערער כי למשיבה אין זכויות בנכס וטענתו נדחתה)</w:t>
      </w:r>
      <w:r w:rsidR="00C52E02">
        <w:rPr>
          <w:rFonts w:ascii="Arial" w:hAnsi="Arial" w:hint="cs"/>
          <w:noProof w:val="0"/>
          <w:sz w:val="22"/>
          <w:szCs w:val="22"/>
          <w:rtl/>
        </w:rPr>
        <w:t xml:space="preserve"> </w:t>
      </w:r>
      <w:r w:rsidR="008B2626" w:rsidRPr="00C52E02">
        <w:rPr>
          <w:rFonts w:ascii="Arial" w:hAnsi="Arial" w:hint="cs"/>
          <w:noProof w:val="0"/>
          <w:sz w:val="22"/>
          <w:szCs w:val="22"/>
          <w:rtl/>
        </w:rPr>
        <w:t xml:space="preserve">וערכאות שיפוטיות קבעו, כי המערער הוא שמסכל את </w:t>
      </w:r>
      <w:r w:rsidR="00C52E02">
        <w:rPr>
          <w:rFonts w:ascii="Arial" w:hAnsi="Arial" w:hint="cs"/>
          <w:noProof w:val="0"/>
          <w:sz w:val="22"/>
          <w:szCs w:val="22"/>
          <w:rtl/>
        </w:rPr>
        <w:t>ביצועו</w:t>
      </w:r>
      <w:r w:rsidR="008B2626" w:rsidRPr="00C52E02">
        <w:rPr>
          <w:rFonts w:ascii="Arial" w:hAnsi="Arial" w:hint="cs"/>
          <w:noProof w:val="0"/>
          <w:sz w:val="22"/>
          <w:szCs w:val="22"/>
          <w:rtl/>
        </w:rPr>
        <w:t xml:space="preserve">. </w:t>
      </w:r>
      <w:r w:rsidR="00E11BE3" w:rsidRPr="00C52E02">
        <w:rPr>
          <w:rFonts w:ascii="Arial" w:hAnsi="Arial" w:hint="cs"/>
          <w:noProof w:val="0"/>
          <w:sz w:val="22"/>
          <w:szCs w:val="22"/>
          <w:rtl/>
        </w:rPr>
        <w:t>ניתן לציין, לצורך הדוגמה</w:t>
      </w:r>
      <w:r w:rsidR="00DC1C05" w:rsidRPr="00C52E02">
        <w:rPr>
          <w:rFonts w:ascii="Arial" w:hAnsi="Arial" w:hint="cs"/>
          <w:noProof w:val="0"/>
          <w:sz w:val="22"/>
          <w:szCs w:val="22"/>
          <w:rtl/>
        </w:rPr>
        <w:t xml:space="preserve"> בלבד</w:t>
      </w:r>
      <w:r w:rsidR="00E11BE3" w:rsidRPr="00C52E02">
        <w:rPr>
          <w:rFonts w:ascii="Arial" w:hAnsi="Arial" w:hint="cs"/>
          <w:noProof w:val="0"/>
          <w:sz w:val="22"/>
          <w:szCs w:val="22"/>
          <w:rtl/>
        </w:rPr>
        <w:t>, כי בשנת 2018 חתמו הצדדים על הסכם לפיו המערער ישלם למשיבה 1,405,000 ש"ח לסילוק כל טענותיה כלפיו</w:t>
      </w:r>
      <w:r w:rsidR="00473BBB">
        <w:rPr>
          <w:rFonts w:ascii="Arial" w:hAnsi="Arial" w:hint="cs"/>
          <w:noProof w:val="0"/>
          <w:sz w:val="22"/>
          <w:szCs w:val="22"/>
          <w:rtl/>
        </w:rPr>
        <w:t xml:space="preserve"> ורכישת זכויותיה בדירה</w:t>
      </w:r>
      <w:r w:rsidR="00E11BE3" w:rsidRPr="00C52E02">
        <w:rPr>
          <w:rFonts w:ascii="Arial" w:hAnsi="Arial" w:hint="cs"/>
          <w:noProof w:val="0"/>
          <w:sz w:val="22"/>
          <w:szCs w:val="22"/>
          <w:rtl/>
        </w:rPr>
        <w:t>, במסגרתו נקבע כי בכפוף לתשלום 140,000 ש"ח "שייזקף על חשבון חובותיו של צד ב' [המערער] בתיקי ההוצאה לפועל... תסכים צד א' [המשיבה] לביטול הליך הפינוי הקבוע בתיק ההוצאה לפועל ולעכב את הליכי המכירה". ואולם</w:t>
      </w:r>
      <w:r w:rsidR="00DC1C05" w:rsidRPr="00C52E02">
        <w:rPr>
          <w:rFonts w:ascii="Arial" w:hAnsi="Arial" w:hint="cs"/>
          <w:noProof w:val="0"/>
          <w:sz w:val="22"/>
          <w:szCs w:val="22"/>
          <w:rtl/>
        </w:rPr>
        <w:t>,</w:t>
      </w:r>
      <w:r w:rsidR="00E11BE3" w:rsidRPr="00C52E02">
        <w:rPr>
          <w:rFonts w:ascii="Arial" w:hAnsi="Arial" w:hint="cs"/>
          <w:noProof w:val="0"/>
          <w:sz w:val="22"/>
          <w:szCs w:val="22"/>
          <w:rtl/>
        </w:rPr>
        <w:t xml:space="preserve"> התשלום הראשון אכן שולם, הליך הפינוי עוכב, והמערער לא השלים את חובותיו לפי ההסכם, </w:t>
      </w:r>
      <w:r w:rsidR="00DC1C05" w:rsidRPr="00C52E02">
        <w:rPr>
          <w:rFonts w:ascii="Arial" w:hAnsi="Arial" w:hint="cs"/>
          <w:noProof w:val="0"/>
          <w:sz w:val="22"/>
          <w:szCs w:val="22"/>
          <w:rtl/>
        </w:rPr>
        <w:t>וטען בהמשך "כי ההסכמה לכאורה נעשתה רק בשל העובדה שחש מאוים על ידי ב"כ התובעת שהכריז כי אם לא יעשה כן הנתבע, הוא יפונה למחרת מהדירה ולפיכך אין כל תוקף להסכם"</w:t>
      </w:r>
      <w:r w:rsidR="00473BBB">
        <w:rPr>
          <w:rFonts w:ascii="Arial" w:hAnsi="Arial" w:hint="cs"/>
          <w:noProof w:val="0"/>
          <w:sz w:val="22"/>
          <w:szCs w:val="22"/>
          <w:rtl/>
        </w:rPr>
        <w:t xml:space="preserve"> (כלשון המערער בסעיף 35 לסיכומיו מיום 3.11.20 בתיק 31979-03-18). </w:t>
      </w:r>
    </w:p>
    <w:p w:rsidR="00E11BE3" w:rsidRPr="00772179" w:rsidRDefault="00E11BE3" w:rsidP="00772179">
      <w:pPr>
        <w:spacing w:line="360" w:lineRule="auto"/>
        <w:jc w:val="both"/>
        <w:rPr>
          <w:rFonts w:ascii="Arial" w:hAnsi="Arial"/>
          <w:noProof w:val="0"/>
          <w:sz w:val="22"/>
          <w:szCs w:val="22"/>
          <w:rtl/>
        </w:rPr>
      </w:pPr>
    </w:p>
    <w:p w:rsidR="00772179" w:rsidRPr="00772179" w:rsidRDefault="00772179" w:rsidP="00473BBB">
      <w:pPr>
        <w:numPr>
          <w:ilvl w:val="0"/>
          <w:numId w:val="1"/>
        </w:numPr>
        <w:spacing w:line="360" w:lineRule="auto"/>
        <w:contextualSpacing/>
        <w:jc w:val="both"/>
        <w:rPr>
          <w:rFonts w:ascii="Arial" w:hAnsi="Arial"/>
          <w:noProof w:val="0"/>
          <w:sz w:val="22"/>
          <w:szCs w:val="22"/>
          <w:rtl/>
        </w:rPr>
      </w:pPr>
      <w:r w:rsidRPr="00772179">
        <w:rPr>
          <w:rFonts w:ascii="Arial" w:hAnsi="Arial"/>
          <w:noProof w:val="0"/>
          <w:sz w:val="22"/>
          <w:szCs w:val="22"/>
          <w:rtl/>
        </w:rPr>
        <w:t xml:space="preserve">גם אם בהודעת הערעור טוען המערער, כי אותה בקשה לפטור מאגרה אותה מזכיר הרשם הוגשה לפני מספר שנים, אין בכך כדי לסתור את הקביעה הברורה לפיה מדובר באדם שחייב מאות אלפי שקלים, אשר יוצג לאחרונה על ידי הסיוע המשפטי (בתביעה שהוכרעה ביום 21.1.21 בה חויב לשלם למשיבה כ-40,000 ש"ח נוספים), וגם כעת עותר לפטור מהפקדת ערובה, אשר מנגד טוען כי הוא יכול לגייס </w:t>
      </w:r>
      <w:r w:rsidR="00E14237">
        <w:rPr>
          <w:rFonts w:ascii="Arial" w:hAnsi="Arial" w:hint="cs"/>
          <w:noProof w:val="0"/>
          <w:sz w:val="22"/>
          <w:szCs w:val="22"/>
          <w:rtl/>
        </w:rPr>
        <w:t>כ-</w:t>
      </w:r>
      <w:r w:rsidRPr="00772179">
        <w:rPr>
          <w:rFonts w:ascii="Arial" w:hAnsi="Arial"/>
          <w:noProof w:val="0"/>
          <w:sz w:val="22"/>
          <w:szCs w:val="22"/>
          <w:rtl/>
        </w:rPr>
        <w:t>600,000 ש"ח (תוך נטילת הלוואות על הדירה נשוא ההליך שגם ככה מוטלים עליה עיקולים). המערער אמנם טוען, כי הציע להגיש שיק חדש על סך 10% מההצעה (169,000 ש"ח), ואולם גם אם היה מקום לשקול את הצעתו, היא לא היתה מטה את הכף לטובתו בהתחשב ביתר יתרונותיה של הצעת המציע וחסרונותיה של הצעתו. דומני, כאמור, כי בכל קנה מידה אובייקטיבי, הצעת המערער אמנם גבוהה ב-10,000 ש"ח מהצעת המציע החיצוני, ואולם היא "גרועה" ממנה בשורה של פרמטרים, ועצם יכולתו של המערער לעמוד בה - כשם שלא עמד גם בהחלטות שיפוטיות ולכאורה גם בהסכמים קודמים - מסופקת מאוד, וממילא גם בראיה הפשוטה ביותר של חובת כונסי נכסים, והליכי הוצאה לפועל, לה</w:t>
      </w:r>
      <w:r w:rsidR="00473BBB">
        <w:rPr>
          <w:rFonts w:ascii="Arial" w:hAnsi="Arial"/>
          <w:noProof w:val="0"/>
          <w:sz w:val="22"/>
          <w:szCs w:val="22"/>
          <w:rtl/>
        </w:rPr>
        <w:t>שיא את התשואה, אין מקום להעדיפה</w:t>
      </w:r>
      <w:r w:rsidR="00473BBB">
        <w:rPr>
          <w:rFonts w:ascii="Arial" w:hAnsi="Arial" w:hint="cs"/>
          <w:noProof w:val="0"/>
          <w:sz w:val="22"/>
          <w:szCs w:val="22"/>
          <w:rtl/>
        </w:rPr>
        <w:t xml:space="preserve"> גם במחיר של העברת הזכויות למציע שאין לו זכויות בנכס. </w:t>
      </w:r>
      <w:r w:rsidRPr="00772179">
        <w:rPr>
          <w:rFonts w:ascii="Arial" w:hAnsi="Arial"/>
          <w:noProof w:val="0"/>
          <w:sz w:val="22"/>
          <w:szCs w:val="22"/>
          <w:rtl/>
        </w:rPr>
        <w:t xml:space="preserve"> </w:t>
      </w:r>
    </w:p>
    <w:p w:rsidR="00772179" w:rsidRPr="00772179" w:rsidRDefault="00772179" w:rsidP="00772179">
      <w:pPr>
        <w:spacing w:line="360" w:lineRule="auto"/>
        <w:jc w:val="both"/>
        <w:rPr>
          <w:rFonts w:ascii="Arial" w:hAnsi="Arial"/>
          <w:noProof w:val="0"/>
          <w:sz w:val="22"/>
          <w:szCs w:val="22"/>
          <w:rtl/>
        </w:rPr>
      </w:pPr>
    </w:p>
    <w:p w:rsidR="00772179" w:rsidRPr="00772179" w:rsidRDefault="00772179" w:rsidP="00772179">
      <w:pPr>
        <w:numPr>
          <w:ilvl w:val="0"/>
          <w:numId w:val="1"/>
        </w:numPr>
        <w:spacing w:line="360" w:lineRule="auto"/>
        <w:contextualSpacing/>
        <w:jc w:val="both"/>
        <w:rPr>
          <w:rFonts w:ascii="Arial" w:hAnsi="Arial"/>
          <w:noProof w:val="0"/>
          <w:sz w:val="22"/>
          <w:szCs w:val="22"/>
        </w:rPr>
      </w:pPr>
      <w:r w:rsidRPr="00772179">
        <w:rPr>
          <w:rFonts w:ascii="Arial" w:hAnsi="Arial"/>
          <w:noProof w:val="0"/>
          <w:sz w:val="22"/>
          <w:szCs w:val="22"/>
          <w:rtl/>
        </w:rPr>
        <w:t>בכל הנוגע לקבוצת השיקולים השנייה אציין, כי התוצאה לה עותר המערער, לפיה הוא ירכוש מהמשיבה את חלקה בדירה תמורת 632,000 ש"ח וימשיך להיות חייב לה עצמה מאות אלפי שקלים (על פני הדברים החוב בתיקי ההוצאה לפועל השונים של המשיבה עומד כיום על כמעט 350,000 ש"ח כאשר לטענתה, בערעור שהיא הגישה בחודש ינואר 2021, יש להורות לרשם ההוצאה לפועל להעמיד את החובות על כ-470,000 ש"ח) אותם הוא לא משלם לה לאורך שנים</w:t>
      </w:r>
      <w:r w:rsidR="00E14237">
        <w:rPr>
          <w:rFonts w:ascii="Arial" w:hAnsi="Arial" w:hint="cs"/>
          <w:noProof w:val="0"/>
          <w:sz w:val="22"/>
          <w:szCs w:val="22"/>
          <w:rtl/>
        </w:rPr>
        <w:t>,</w:t>
      </w:r>
      <w:r w:rsidRPr="00772179">
        <w:rPr>
          <w:rFonts w:ascii="Arial" w:hAnsi="Arial"/>
          <w:noProof w:val="0"/>
          <w:sz w:val="22"/>
          <w:szCs w:val="22"/>
          <w:rtl/>
        </w:rPr>
        <w:t xml:space="preserve"> לרבות חוב מזונות על כל המשתמע, אינה סבירה, אינה הגיונית, ואינה הוגנת כלפי המשיבה שגם לה זכויות בדירה. </w:t>
      </w:r>
    </w:p>
    <w:p w:rsidR="00772179" w:rsidRPr="00772179" w:rsidRDefault="00772179" w:rsidP="00772179">
      <w:pPr>
        <w:spacing w:line="360" w:lineRule="auto"/>
        <w:ind w:left="720"/>
        <w:contextualSpacing/>
        <w:jc w:val="both"/>
        <w:rPr>
          <w:rFonts w:ascii="Arial" w:hAnsi="Arial"/>
          <w:noProof w:val="0"/>
          <w:sz w:val="22"/>
          <w:szCs w:val="22"/>
        </w:rPr>
      </w:pPr>
    </w:p>
    <w:p w:rsidR="00772179" w:rsidRPr="00772179" w:rsidRDefault="00772179" w:rsidP="00772179">
      <w:pPr>
        <w:numPr>
          <w:ilvl w:val="0"/>
          <w:numId w:val="1"/>
        </w:numPr>
        <w:spacing w:line="360" w:lineRule="auto"/>
        <w:contextualSpacing/>
        <w:jc w:val="both"/>
        <w:rPr>
          <w:rFonts w:ascii="Arial" w:hAnsi="Arial"/>
          <w:noProof w:val="0"/>
          <w:sz w:val="22"/>
          <w:szCs w:val="22"/>
          <w:rtl/>
        </w:rPr>
      </w:pPr>
      <w:r w:rsidRPr="00772179">
        <w:rPr>
          <w:rFonts w:ascii="Arial" w:hAnsi="Arial"/>
          <w:noProof w:val="0"/>
          <w:sz w:val="22"/>
          <w:szCs w:val="22"/>
          <w:rtl/>
        </w:rPr>
        <w:t xml:space="preserve">אף אם אתעלם בשלב זה מקביעות רשם ההוצאה לפועל בדבר תפקידו גם ביחס לחובות לצדדים נוספים: </w:t>
      </w:r>
    </w:p>
    <w:p w:rsidR="00772179" w:rsidRPr="00772179" w:rsidRDefault="00772179" w:rsidP="00772179">
      <w:pPr>
        <w:spacing w:line="360" w:lineRule="auto"/>
        <w:jc w:val="both"/>
        <w:rPr>
          <w:rFonts w:ascii="Arial" w:hAnsi="Arial"/>
          <w:noProof w:val="0"/>
          <w:sz w:val="22"/>
          <w:szCs w:val="22"/>
          <w:rtl/>
        </w:rPr>
      </w:pPr>
    </w:p>
    <w:p w:rsidR="00772179" w:rsidRPr="00772179" w:rsidRDefault="00772179" w:rsidP="00772179">
      <w:pPr>
        <w:ind w:left="2160" w:right="1418"/>
        <w:jc w:val="both"/>
        <w:rPr>
          <w:rFonts w:ascii="Calibri" w:hAnsi="Calibri"/>
          <w:noProof w:val="0"/>
          <w:sz w:val="22"/>
          <w:szCs w:val="22"/>
          <w:rtl/>
        </w:rPr>
      </w:pPr>
      <w:r w:rsidRPr="00772179">
        <w:rPr>
          <w:rFonts w:ascii="Calibri" w:hAnsi="Calibri"/>
          <w:noProof w:val="0"/>
          <w:sz w:val="22"/>
          <w:szCs w:val="22"/>
          <w:rtl/>
        </w:rPr>
        <w:t>"</w:t>
      </w:r>
      <w:r w:rsidRPr="00772179">
        <w:rPr>
          <w:rFonts w:ascii="Calibri" w:hAnsi="Calibri" w:hint="eastAsia"/>
          <w:noProof w:val="0"/>
          <w:sz w:val="22"/>
          <w:szCs w:val="22"/>
          <w:rtl/>
        </w:rPr>
        <w:t>אין</w:t>
      </w:r>
      <w:r w:rsidRPr="00772179">
        <w:rPr>
          <w:rFonts w:ascii="Calibri" w:hAnsi="Calibri"/>
          <w:noProof w:val="0"/>
          <w:sz w:val="22"/>
          <w:szCs w:val="22"/>
          <w:rtl/>
        </w:rPr>
        <w:t xml:space="preserve"> </w:t>
      </w:r>
      <w:r w:rsidRPr="00772179">
        <w:rPr>
          <w:rFonts w:ascii="Calibri" w:hAnsi="Calibri" w:hint="eastAsia"/>
          <w:noProof w:val="0"/>
          <w:sz w:val="22"/>
          <w:szCs w:val="22"/>
          <w:rtl/>
        </w:rPr>
        <w:t>בידי</w:t>
      </w:r>
      <w:r w:rsidRPr="00772179">
        <w:rPr>
          <w:rFonts w:ascii="Calibri" w:hAnsi="Calibri"/>
          <w:noProof w:val="0"/>
          <w:sz w:val="22"/>
          <w:szCs w:val="22"/>
          <w:rtl/>
        </w:rPr>
        <w:t xml:space="preserve"> </w:t>
      </w:r>
      <w:r w:rsidRPr="00772179">
        <w:rPr>
          <w:rFonts w:ascii="Calibri" w:hAnsi="Calibri" w:hint="eastAsia"/>
          <w:noProof w:val="0"/>
          <w:sz w:val="22"/>
          <w:szCs w:val="22"/>
          <w:rtl/>
        </w:rPr>
        <w:t>לקבל</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דבריו</w:t>
      </w:r>
      <w:r w:rsidRPr="00772179">
        <w:rPr>
          <w:rFonts w:ascii="Calibri" w:hAnsi="Calibri"/>
          <w:noProof w:val="0"/>
          <w:sz w:val="22"/>
          <w:szCs w:val="22"/>
          <w:rtl/>
        </w:rPr>
        <w:t xml:space="preserve"> </w:t>
      </w:r>
      <w:r w:rsidRPr="00772179">
        <w:rPr>
          <w:rFonts w:ascii="Calibri" w:hAnsi="Calibri" w:hint="eastAsia"/>
          <w:noProof w:val="0"/>
          <w:sz w:val="22"/>
          <w:szCs w:val="22"/>
          <w:rtl/>
        </w:rPr>
        <w:t>של</w:t>
      </w:r>
      <w:r w:rsidRPr="00772179">
        <w:rPr>
          <w:rFonts w:ascii="Calibri" w:hAnsi="Calibri"/>
          <w:noProof w:val="0"/>
          <w:sz w:val="22"/>
          <w:szCs w:val="22"/>
          <w:rtl/>
        </w:rPr>
        <w:t xml:space="preserve"> </w:t>
      </w:r>
      <w:r w:rsidRPr="00772179">
        <w:rPr>
          <w:rFonts w:ascii="Calibri" w:hAnsi="Calibri" w:hint="eastAsia"/>
          <w:noProof w:val="0"/>
          <w:sz w:val="22"/>
          <w:szCs w:val="22"/>
          <w:rtl/>
        </w:rPr>
        <w:t>ב</w:t>
      </w:r>
      <w:r w:rsidRPr="00772179">
        <w:rPr>
          <w:rFonts w:ascii="Calibri" w:hAnsi="Calibri"/>
          <w:noProof w:val="0"/>
          <w:sz w:val="22"/>
          <w:szCs w:val="22"/>
          <w:rtl/>
        </w:rPr>
        <w:t>"</w:t>
      </w:r>
      <w:r w:rsidRPr="00772179">
        <w:rPr>
          <w:rFonts w:ascii="Calibri" w:hAnsi="Calibri" w:hint="eastAsia"/>
          <w:noProof w:val="0"/>
          <w:sz w:val="22"/>
          <w:szCs w:val="22"/>
          <w:rtl/>
        </w:rPr>
        <w:t>כ</w:t>
      </w:r>
      <w:r w:rsidRPr="00772179">
        <w:rPr>
          <w:rFonts w:ascii="Calibri" w:hAnsi="Calibri"/>
          <w:noProof w:val="0"/>
          <w:sz w:val="22"/>
          <w:szCs w:val="22"/>
          <w:rtl/>
        </w:rPr>
        <w:t xml:space="preserve"> </w:t>
      </w:r>
      <w:r w:rsidRPr="00772179">
        <w:rPr>
          <w:rFonts w:ascii="Calibri" w:hAnsi="Calibri" w:hint="eastAsia"/>
          <w:noProof w:val="0"/>
          <w:sz w:val="22"/>
          <w:szCs w:val="22"/>
          <w:rtl/>
        </w:rPr>
        <w:t>החייב</w:t>
      </w:r>
      <w:r w:rsidRPr="00772179">
        <w:rPr>
          <w:rFonts w:ascii="Calibri" w:hAnsi="Calibri"/>
          <w:noProof w:val="0"/>
          <w:sz w:val="22"/>
          <w:szCs w:val="22"/>
          <w:rtl/>
        </w:rPr>
        <w:t xml:space="preserve"> </w:t>
      </w:r>
      <w:r w:rsidRPr="00772179">
        <w:rPr>
          <w:rFonts w:ascii="Calibri" w:hAnsi="Calibri" w:hint="eastAsia"/>
          <w:noProof w:val="0"/>
          <w:sz w:val="22"/>
          <w:szCs w:val="22"/>
          <w:rtl/>
        </w:rPr>
        <w:t>כי</w:t>
      </w:r>
      <w:r w:rsidRPr="00772179">
        <w:rPr>
          <w:rFonts w:ascii="Calibri" w:hAnsi="Calibri"/>
          <w:noProof w:val="0"/>
          <w:sz w:val="22"/>
          <w:szCs w:val="22"/>
          <w:rtl/>
        </w:rPr>
        <w:t xml:space="preserve"> </w:t>
      </w:r>
      <w:r w:rsidRPr="00772179">
        <w:rPr>
          <w:rFonts w:ascii="Calibri" w:hAnsi="Calibri" w:hint="eastAsia"/>
          <w:noProof w:val="0"/>
          <w:sz w:val="22"/>
          <w:szCs w:val="22"/>
          <w:rtl/>
        </w:rPr>
        <w:t>על</w:t>
      </w:r>
      <w:r w:rsidRPr="00772179">
        <w:rPr>
          <w:rFonts w:ascii="Calibri" w:hAnsi="Calibri"/>
          <w:noProof w:val="0"/>
          <w:sz w:val="22"/>
          <w:szCs w:val="22"/>
          <w:rtl/>
        </w:rPr>
        <w:t xml:space="preserve"> </w:t>
      </w:r>
      <w:r w:rsidRPr="00772179">
        <w:rPr>
          <w:rFonts w:ascii="Calibri" w:hAnsi="Calibri" w:hint="eastAsia"/>
          <w:noProof w:val="0"/>
          <w:sz w:val="22"/>
          <w:szCs w:val="22"/>
          <w:rtl/>
        </w:rPr>
        <w:t>רשם</w:t>
      </w:r>
      <w:r w:rsidRPr="00772179">
        <w:rPr>
          <w:rFonts w:ascii="Calibri" w:hAnsi="Calibri"/>
          <w:noProof w:val="0"/>
          <w:sz w:val="22"/>
          <w:szCs w:val="22"/>
          <w:rtl/>
        </w:rPr>
        <w:t xml:space="preserve"> </w:t>
      </w:r>
      <w:r w:rsidRPr="00772179">
        <w:rPr>
          <w:rFonts w:ascii="Calibri" w:hAnsi="Calibri" w:hint="eastAsia"/>
          <w:noProof w:val="0"/>
          <w:sz w:val="22"/>
          <w:szCs w:val="22"/>
          <w:rtl/>
        </w:rPr>
        <w:t>ההוצאה</w:t>
      </w:r>
      <w:r w:rsidRPr="00772179">
        <w:rPr>
          <w:rFonts w:ascii="Calibri" w:hAnsi="Calibri"/>
          <w:noProof w:val="0"/>
          <w:sz w:val="22"/>
          <w:szCs w:val="22"/>
          <w:rtl/>
        </w:rPr>
        <w:t xml:space="preserve"> </w:t>
      </w:r>
      <w:r w:rsidRPr="00772179">
        <w:rPr>
          <w:rFonts w:ascii="Calibri" w:hAnsi="Calibri" w:hint="eastAsia"/>
          <w:noProof w:val="0"/>
          <w:sz w:val="22"/>
          <w:szCs w:val="22"/>
          <w:rtl/>
        </w:rPr>
        <w:t>לפועל</w:t>
      </w:r>
      <w:r w:rsidRPr="00772179">
        <w:rPr>
          <w:rFonts w:ascii="Calibri" w:hAnsi="Calibri"/>
          <w:noProof w:val="0"/>
          <w:sz w:val="22"/>
          <w:szCs w:val="22"/>
          <w:rtl/>
        </w:rPr>
        <w:t xml:space="preserve"> </w:t>
      </w:r>
      <w:r w:rsidRPr="00772179">
        <w:rPr>
          <w:rFonts w:ascii="Calibri" w:hAnsi="Calibri" w:hint="eastAsia"/>
          <w:noProof w:val="0"/>
          <w:sz w:val="22"/>
          <w:szCs w:val="22"/>
          <w:rtl/>
        </w:rPr>
        <w:t>להצטמצם</w:t>
      </w:r>
      <w:r w:rsidRPr="00772179">
        <w:rPr>
          <w:rFonts w:ascii="Calibri" w:hAnsi="Calibri"/>
          <w:noProof w:val="0"/>
          <w:sz w:val="22"/>
          <w:szCs w:val="22"/>
          <w:rtl/>
        </w:rPr>
        <w:t xml:space="preserve"> </w:t>
      </w:r>
      <w:r w:rsidRPr="00772179">
        <w:rPr>
          <w:rFonts w:ascii="Calibri" w:hAnsi="Calibri" w:hint="eastAsia"/>
          <w:noProof w:val="0"/>
          <w:sz w:val="22"/>
          <w:szCs w:val="22"/>
          <w:rtl/>
        </w:rPr>
        <w:t>ל</w:t>
      </w:r>
      <w:r w:rsidRPr="00772179">
        <w:rPr>
          <w:rFonts w:ascii="Calibri" w:hAnsi="Calibri"/>
          <w:noProof w:val="0"/>
          <w:sz w:val="22"/>
          <w:szCs w:val="22"/>
          <w:rtl/>
        </w:rPr>
        <w:t>-</w:t>
      </w:r>
      <w:r w:rsidRPr="00772179">
        <w:rPr>
          <w:rFonts w:ascii="Calibri" w:hAnsi="Calibri" w:hint="eastAsia"/>
          <w:noProof w:val="0"/>
          <w:sz w:val="22"/>
          <w:szCs w:val="22"/>
          <w:rtl/>
        </w:rPr>
        <w:t>ד</w:t>
      </w:r>
      <w:r w:rsidRPr="00772179">
        <w:rPr>
          <w:rFonts w:ascii="Calibri" w:hAnsi="Calibri"/>
          <w:noProof w:val="0"/>
          <w:sz w:val="22"/>
          <w:szCs w:val="22"/>
          <w:rtl/>
        </w:rPr>
        <w:t xml:space="preserve">' </w:t>
      </w:r>
      <w:r w:rsidRPr="00772179">
        <w:rPr>
          <w:rFonts w:ascii="Calibri" w:hAnsi="Calibri" w:hint="eastAsia"/>
          <w:noProof w:val="0"/>
          <w:sz w:val="22"/>
          <w:szCs w:val="22"/>
          <w:rtl/>
        </w:rPr>
        <w:t>האמות</w:t>
      </w:r>
      <w:r w:rsidRPr="00772179">
        <w:rPr>
          <w:rFonts w:ascii="Calibri" w:hAnsi="Calibri"/>
          <w:noProof w:val="0"/>
          <w:sz w:val="22"/>
          <w:szCs w:val="22"/>
          <w:rtl/>
        </w:rPr>
        <w:t xml:space="preserve"> </w:t>
      </w:r>
      <w:r w:rsidRPr="00772179">
        <w:rPr>
          <w:rFonts w:ascii="Calibri" w:hAnsi="Calibri" w:hint="eastAsia"/>
          <w:noProof w:val="0"/>
          <w:sz w:val="22"/>
          <w:szCs w:val="22"/>
          <w:rtl/>
        </w:rPr>
        <w:t>של</w:t>
      </w:r>
      <w:r w:rsidRPr="00772179">
        <w:rPr>
          <w:rFonts w:ascii="Calibri" w:hAnsi="Calibri"/>
          <w:noProof w:val="0"/>
          <w:sz w:val="22"/>
          <w:szCs w:val="22"/>
          <w:rtl/>
        </w:rPr>
        <w:t xml:space="preserve"> </w:t>
      </w:r>
      <w:r w:rsidRPr="00772179">
        <w:rPr>
          <w:rFonts w:ascii="Calibri" w:hAnsi="Calibri" w:hint="eastAsia"/>
          <w:noProof w:val="0"/>
          <w:sz w:val="22"/>
          <w:szCs w:val="22"/>
          <w:rtl/>
        </w:rPr>
        <w:t>פסק</w:t>
      </w:r>
      <w:r w:rsidRPr="00772179">
        <w:rPr>
          <w:rFonts w:ascii="Calibri" w:hAnsi="Calibri"/>
          <w:noProof w:val="0"/>
          <w:sz w:val="22"/>
          <w:szCs w:val="22"/>
          <w:rtl/>
        </w:rPr>
        <w:t xml:space="preserve"> </w:t>
      </w:r>
      <w:r w:rsidRPr="00772179">
        <w:rPr>
          <w:rFonts w:ascii="Calibri" w:hAnsi="Calibri" w:hint="eastAsia"/>
          <w:noProof w:val="0"/>
          <w:sz w:val="22"/>
          <w:szCs w:val="22"/>
          <w:rtl/>
        </w:rPr>
        <w:t>הדין</w:t>
      </w:r>
      <w:r w:rsidRPr="00772179">
        <w:rPr>
          <w:rFonts w:ascii="Calibri" w:hAnsi="Calibri"/>
          <w:noProof w:val="0"/>
          <w:sz w:val="22"/>
          <w:szCs w:val="22"/>
          <w:rtl/>
        </w:rPr>
        <w:t xml:space="preserve"> </w:t>
      </w:r>
      <w:r w:rsidRPr="00772179">
        <w:rPr>
          <w:rFonts w:ascii="Calibri" w:hAnsi="Calibri" w:hint="eastAsia"/>
          <w:noProof w:val="0"/>
          <w:sz w:val="22"/>
          <w:szCs w:val="22"/>
          <w:rtl/>
        </w:rPr>
        <w:t>ולטפל</w:t>
      </w:r>
      <w:r w:rsidRPr="00772179">
        <w:rPr>
          <w:rFonts w:ascii="Calibri" w:hAnsi="Calibri"/>
          <w:noProof w:val="0"/>
          <w:sz w:val="22"/>
          <w:szCs w:val="22"/>
          <w:rtl/>
        </w:rPr>
        <w:t xml:space="preserve"> </w:t>
      </w:r>
      <w:r w:rsidRPr="00772179">
        <w:rPr>
          <w:rFonts w:ascii="Calibri" w:hAnsi="Calibri" w:hint="eastAsia"/>
          <w:noProof w:val="0"/>
          <w:sz w:val="22"/>
          <w:szCs w:val="22"/>
          <w:rtl/>
        </w:rPr>
        <w:t>אך</w:t>
      </w:r>
      <w:r w:rsidRPr="00772179">
        <w:rPr>
          <w:rFonts w:ascii="Calibri" w:hAnsi="Calibri"/>
          <w:noProof w:val="0"/>
          <w:sz w:val="22"/>
          <w:szCs w:val="22"/>
          <w:rtl/>
        </w:rPr>
        <w:t xml:space="preserve"> </w:t>
      </w:r>
      <w:r w:rsidRPr="00772179">
        <w:rPr>
          <w:rFonts w:ascii="Calibri" w:hAnsi="Calibri" w:hint="eastAsia"/>
          <w:noProof w:val="0"/>
          <w:sz w:val="22"/>
          <w:szCs w:val="22"/>
          <w:rtl/>
        </w:rPr>
        <w:t>ורק</w:t>
      </w:r>
      <w:r w:rsidRPr="00772179">
        <w:rPr>
          <w:rFonts w:ascii="Calibri" w:hAnsi="Calibri"/>
          <w:noProof w:val="0"/>
          <w:sz w:val="22"/>
          <w:szCs w:val="22"/>
          <w:rtl/>
        </w:rPr>
        <w:t xml:space="preserve"> </w:t>
      </w:r>
      <w:r w:rsidRPr="00772179">
        <w:rPr>
          <w:rFonts w:ascii="Calibri" w:hAnsi="Calibri" w:hint="eastAsia"/>
          <w:noProof w:val="0"/>
          <w:sz w:val="22"/>
          <w:szCs w:val="22"/>
          <w:rtl/>
        </w:rPr>
        <w:t>במכירת</w:t>
      </w:r>
      <w:r w:rsidRPr="00772179">
        <w:rPr>
          <w:rFonts w:ascii="Calibri" w:hAnsi="Calibri"/>
          <w:noProof w:val="0"/>
          <w:sz w:val="22"/>
          <w:szCs w:val="22"/>
          <w:rtl/>
        </w:rPr>
        <w:t xml:space="preserve"> </w:t>
      </w:r>
      <w:r w:rsidRPr="00772179">
        <w:rPr>
          <w:rFonts w:ascii="Calibri" w:hAnsi="Calibri" w:hint="eastAsia"/>
          <w:noProof w:val="0"/>
          <w:sz w:val="22"/>
          <w:szCs w:val="22"/>
          <w:rtl/>
        </w:rPr>
        <w:t>הנכס</w:t>
      </w:r>
      <w:r w:rsidRPr="00772179">
        <w:rPr>
          <w:rFonts w:ascii="Calibri" w:hAnsi="Calibri"/>
          <w:noProof w:val="0"/>
          <w:sz w:val="22"/>
          <w:szCs w:val="22"/>
          <w:rtl/>
        </w:rPr>
        <w:t xml:space="preserve"> </w:t>
      </w:r>
      <w:r w:rsidRPr="00772179">
        <w:rPr>
          <w:rFonts w:ascii="Calibri" w:hAnsi="Calibri" w:hint="eastAsia"/>
          <w:noProof w:val="0"/>
          <w:sz w:val="22"/>
          <w:szCs w:val="22"/>
          <w:rtl/>
        </w:rPr>
        <w:t>ובחלוקת</w:t>
      </w:r>
      <w:r w:rsidRPr="00772179">
        <w:rPr>
          <w:rFonts w:ascii="Calibri" w:hAnsi="Calibri"/>
          <w:noProof w:val="0"/>
          <w:sz w:val="22"/>
          <w:szCs w:val="22"/>
          <w:rtl/>
        </w:rPr>
        <w:t xml:space="preserve"> </w:t>
      </w:r>
      <w:r w:rsidRPr="00772179">
        <w:rPr>
          <w:rFonts w:ascii="Calibri" w:hAnsi="Calibri" w:hint="eastAsia"/>
          <w:noProof w:val="0"/>
          <w:sz w:val="22"/>
          <w:szCs w:val="22"/>
          <w:rtl/>
        </w:rPr>
        <w:t>התמורה</w:t>
      </w:r>
      <w:r w:rsidRPr="00772179">
        <w:rPr>
          <w:rFonts w:ascii="Calibri" w:hAnsi="Calibri"/>
          <w:noProof w:val="0"/>
          <w:sz w:val="22"/>
          <w:szCs w:val="22"/>
          <w:rtl/>
        </w:rPr>
        <w:t xml:space="preserve">. </w:t>
      </w:r>
      <w:r w:rsidRPr="00772179">
        <w:rPr>
          <w:rFonts w:ascii="Calibri" w:hAnsi="Calibri" w:hint="eastAsia"/>
          <w:noProof w:val="0"/>
          <w:sz w:val="22"/>
          <w:szCs w:val="22"/>
          <w:rtl/>
        </w:rPr>
        <w:t>על</w:t>
      </w:r>
      <w:r w:rsidRPr="00772179">
        <w:rPr>
          <w:rFonts w:ascii="Calibri" w:hAnsi="Calibri"/>
          <w:noProof w:val="0"/>
          <w:sz w:val="22"/>
          <w:szCs w:val="22"/>
          <w:rtl/>
        </w:rPr>
        <w:t xml:space="preserve"> </w:t>
      </w:r>
      <w:r w:rsidRPr="00772179">
        <w:rPr>
          <w:rFonts w:ascii="Calibri" w:hAnsi="Calibri" w:hint="eastAsia"/>
          <w:noProof w:val="0"/>
          <w:sz w:val="22"/>
          <w:szCs w:val="22"/>
          <w:rtl/>
        </w:rPr>
        <w:t>רשם</w:t>
      </w:r>
      <w:r w:rsidRPr="00772179">
        <w:rPr>
          <w:rFonts w:ascii="Calibri" w:hAnsi="Calibri"/>
          <w:noProof w:val="0"/>
          <w:sz w:val="22"/>
          <w:szCs w:val="22"/>
          <w:rtl/>
        </w:rPr>
        <w:t xml:space="preserve"> </w:t>
      </w:r>
      <w:r w:rsidRPr="00772179">
        <w:rPr>
          <w:rFonts w:ascii="Calibri" w:hAnsi="Calibri" w:hint="eastAsia"/>
          <w:noProof w:val="0"/>
          <w:sz w:val="22"/>
          <w:szCs w:val="22"/>
          <w:rtl/>
        </w:rPr>
        <w:t>ההוצאה</w:t>
      </w:r>
      <w:r w:rsidRPr="00772179">
        <w:rPr>
          <w:rFonts w:ascii="Calibri" w:hAnsi="Calibri"/>
          <w:noProof w:val="0"/>
          <w:sz w:val="22"/>
          <w:szCs w:val="22"/>
          <w:rtl/>
        </w:rPr>
        <w:t xml:space="preserve"> </w:t>
      </w:r>
      <w:r w:rsidRPr="00772179">
        <w:rPr>
          <w:rFonts w:ascii="Calibri" w:hAnsi="Calibri" w:hint="eastAsia"/>
          <w:noProof w:val="0"/>
          <w:sz w:val="22"/>
          <w:szCs w:val="22"/>
          <w:rtl/>
        </w:rPr>
        <w:t>לפועל</w:t>
      </w:r>
      <w:r w:rsidRPr="00772179">
        <w:rPr>
          <w:rFonts w:ascii="Calibri" w:hAnsi="Calibri"/>
          <w:noProof w:val="0"/>
          <w:sz w:val="22"/>
          <w:szCs w:val="22"/>
          <w:rtl/>
        </w:rPr>
        <w:t xml:space="preserve"> </w:t>
      </w:r>
      <w:r w:rsidRPr="00772179">
        <w:rPr>
          <w:rFonts w:ascii="Calibri" w:hAnsi="Calibri" w:hint="eastAsia"/>
          <w:noProof w:val="0"/>
          <w:sz w:val="22"/>
          <w:szCs w:val="22"/>
          <w:rtl/>
        </w:rPr>
        <w:t>לבחון</w:t>
      </w:r>
      <w:r w:rsidRPr="00772179">
        <w:rPr>
          <w:rFonts w:ascii="Calibri" w:hAnsi="Calibri"/>
          <w:noProof w:val="0"/>
          <w:sz w:val="22"/>
          <w:szCs w:val="22"/>
          <w:rtl/>
        </w:rPr>
        <w:t xml:space="preserve"> </w:t>
      </w:r>
      <w:r w:rsidRPr="00772179">
        <w:rPr>
          <w:rFonts w:ascii="Calibri" w:hAnsi="Calibri" w:hint="eastAsia"/>
          <w:noProof w:val="0"/>
          <w:sz w:val="22"/>
          <w:szCs w:val="22"/>
          <w:rtl/>
        </w:rPr>
        <w:t>עניינים</w:t>
      </w:r>
      <w:r w:rsidRPr="00772179">
        <w:rPr>
          <w:rFonts w:ascii="Calibri" w:hAnsi="Calibri"/>
          <w:noProof w:val="0"/>
          <w:sz w:val="22"/>
          <w:szCs w:val="22"/>
          <w:rtl/>
        </w:rPr>
        <w:t xml:space="preserve"> </w:t>
      </w:r>
      <w:r w:rsidRPr="00772179">
        <w:rPr>
          <w:rFonts w:ascii="Calibri" w:hAnsi="Calibri" w:hint="eastAsia"/>
          <w:noProof w:val="0"/>
          <w:sz w:val="22"/>
          <w:szCs w:val="22"/>
          <w:rtl/>
        </w:rPr>
        <w:t>נוספים</w:t>
      </w:r>
      <w:r w:rsidRPr="00772179">
        <w:rPr>
          <w:rFonts w:ascii="Calibri" w:hAnsi="Calibri"/>
          <w:noProof w:val="0"/>
          <w:sz w:val="22"/>
          <w:szCs w:val="22"/>
          <w:rtl/>
        </w:rPr>
        <w:t xml:space="preserve">. </w:t>
      </w:r>
      <w:r w:rsidRPr="00772179">
        <w:rPr>
          <w:rFonts w:ascii="Calibri" w:hAnsi="Calibri" w:hint="eastAsia"/>
          <w:noProof w:val="0"/>
          <w:sz w:val="22"/>
          <w:szCs w:val="22"/>
          <w:rtl/>
        </w:rPr>
        <w:t>רשם</w:t>
      </w:r>
      <w:r w:rsidRPr="00772179">
        <w:rPr>
          <w:rFonts w:ascii="Calibri" w:hAnsi="Calibri"/>
          <w:noProof w:val="0"/>
          <w:sz w:val="22"/>
          <w:szCs w:val="22"/>
          <w:rtl/>
        </w:rPr>
        <w:t xml:space="preserve"> </w:t>
      </w:r>
      <w:r w:rsidRPr="00772179">
        <w:rPr>
          <w:rFonts w:ascii="Calibri" w:hAnsi="Calibri" w:hint="eastAsia"/>
          <w:noProof w:val="0"/>
          <w:sz w:val="22"/>
          <w:szCs w:val="22"/>
          <w:rtl/>
        </w:rPr>
        <w:t>ההוצאה</w:t>
      </w:r>
      <w:r w:rsidRPr="00772179">
        <w:rPr>
          <w:rFonts w:ascii="Calibri" w:hAnsi="Calibri"/>
          <w:noProof w:val="0"/>
          <w:sz w:val="22"/>
          <w:szCs w:val="22"/>
          <w:rtl/>
        </w:rPr>
        <w:t xml:space="preserve"> </w:t>
      </w:r>
      <w:r w:rsidRPr="00772179">
        <w:rPr>
          <w:rFonts w:ascii="Calibri" w:hAnsi="Calibri" w:hint="eastAsia"/>
          <w:noProof w:val="0"/>
          <w:sz w:val="22"/>
          <w:szCs w:val="22"/>
          <w:rtl/>
        </w:rPr>
        <w:t>לפועל</w:t>
      </w:r>
      <w:r w:rsidRPr="00772179">
        <w:rPr>
          <w:rFonts w:ascii="Calibri" w:hAnsi="Calibri"/>
          <w:noProof w:val="0"/>
          <w:sz w:val="22"/>
          <w:szCs w:val="22"/>
          <w:rtl/>
        </w:rPr>
        <w:t xml:space="preserve"> </w:t>
      </w:r>
      <w:r w:rsidRPr="00772179">
        <w:rPr>
          <w:rFonts w:ascii="Calibri" w:hAnsi="Calibri" w:hint="eastAsia"/>
          <w:noProof w:val="0"/>
          <w:sz w:val="22"/>
          <w:szCs w:val="22"/>
          <w:rtl/>
        </w:rPr>
        <w:t>למשל</w:t>
      </w:r>
      <w:r w:rsidRPr="00772179">
        <w:rPr>
          <w:rFonts w:ascii="Calibri" w:hAnsi="Calibri"/>
          <w:noProof w:val="0"/>
          <w:sz w:val="22"/>
          <w:szCs w:val="22"/>
          <w:rtl/>
        </w:rPr>
        <w:t xml:space="preserve"> </w:t>
      </w:r>
      <w:r w:rsidRPr="00772179">
        <w:rPr>
          <w:rFonts w:ascii="Calibri" w:hAnsi="Calibri" w:hint="eastAsia"/>
          <w:noProof w:val="0"/>
          <w:sz w:val="22"/>
          <w:szCs w:val="22"/>
          <w:rtl/>
        </w:rPr>
        <w:t>איננו</w:t>
      </w:r>
      <w:r w:rsidRPr="00772179">
        <w:rPr>
          <w:rFonts w:ascii="Calibri" w:hAnsi="Calibri"/>
          <w:noProof w:val="0"/>
          <w:sz w:val="22"/>
          <w:szCs w:val="22"/>
          <w:rtl/>
        </w:rPr>
        <w:t xml:space="preserve"> </w:t>
      </w:r>
      <w:r w:rsidRPr="00772179">
        <w:rPr>
          <w:rFonts w:ascii="Calibri" w:hAnsi="Calibri" w:hint="eastAsia"/>
          <w:noProof w:val="0"/>
          <w:sz w:val="22"/>
          <w:szCs w:val="22"/>
          <w:rtl/>
        </w:rPr>
        <w:t>יכול</w:t>
      </w:r>
      <w:r w:rsidRPr="00772179">
        <w:rPr>
          <w:rFonts w:ascii="Calibri" w:hAnsi="Calibri"/>
          <w:noProof w:val="0"/>
          <w:sz w:val="22"/>
          <w:szCs w:val="22"/>
          <w:rtl/>
        </w:rPr>
        <w:t xml:space="preserve"> </w:t>
      </w:r>
      <w:r w:rsidRPr="00772179">
        <w:rPr>
          <w:rFonts w:ascii="Calibri" w:hAnsi="Calibri" w:hint="eastAsia"/>
          <w:noProof w:val="0"/>
          <w:sz w:val="22"/>
          <w:szCs w:val="22"/>
          <w:rtl/>
        </w:rPr>
        <w:t>לכסות</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עיניו</w:t>
      </w:r>
      <w:r w:rsidRPr="00772179">
        <w:rPr>
          <w:rFonts w:ascii="Calibri" w:hAnsi="Calibri"/>
          <w:noProof w:val="0"/>
          <w:sz w:val="22"/>
          <w:szCs w:val="22"/>
          <w:rtl/>
        </w:rPr>
        <w:t xml:space="preserve"> </w:t>
      </w:r>
      <w:r w:rsidRPr="00772179">
        <w:rPr>
          <w:rFonts w:ascii="Calibri" w:hAnsi="Calibri" w:hint="eastAsia"/>
          <w:noProof w:val="0"/>
          <w:sz w:val="22"/>
          <w:szCs w:val="22"/>
          <w:rtl/>
        </w:rPr>
        <w:t>ולהתעלם</w:t>
      </w:r>
      <w:r w:rsidRPr="00772179">
        <w:rPr>
          <w:rFonts w:ascii="Calibri" w:hAnsi="Calibri"/>
          <w:noProof w:val="0"/>
          <w:sz w:val="22"/>
          <w:szCs w:val="22"/>
          <w:rtl/>
        </w:rPr>
        <w:t xml:space="preserve"> </w:t>
      </w:r>
      <w:r w:rsidRPr="00772179">
        <w:rPr>
          <w:rFonts w:ascii="Calibri" w:hAnsi="Calibri" w:hint="eastAsia"/>
          <w:noProof w:val="0"/>
          <w:sz w:val="22"/>
          <w:szCs w:val="22"/>
          <w:rtl/>
        </w:rPr>
        <w:t>מחוב</w:t>
      </w:r>
      <w:r w:rsidRPr="00772179">
        <w:rPr>
          <w:rFonts w:ascii="Calibri" w:hAnsi="Calibri"/>
          <w:noProof w:val="0"/>
          <w:sz w:val="22"/>
          <w:szCs w:val="22"/>
          <w:rtl/>
        </w:rPr>
        <w:t xml:space="preserve"> </w:t>
      </w:r>
      <w:r w:rsidRPr="00772179">
        <w:rPr>
          <w:rFonts w:ascii="Calibri" w:hAnsi="Calibri" w:hint="eastAsia"/>
          <w:noProof w:val="0"/>
          <w:sz w:val="22"/>
          <w:szCs w:val="22"/>
          <w:rtl/>
        </w:rPr>
        <w:t>מזונות</w:t>
      </w:r>
      <w:r w:rsidRPr="00772179">
        <w:rPr>
          <w:rFonts w:ascii="Calibri" w:hAnsi="Calibri"/>
          <w:noProof w:val="0"/>
          <w:sz w:val="22"/>
          <w:szCs w:val="22"/>
          <w:rtl/>
        </w:rPr>
        <w:t xml:space="preserve"> </w:t>
      </w:r>
      <w:r w:rsidRPr="00772179">
        <w:rPr>
          <w:rFonts w:ascii="Calibri" w:hAnsi="Calibri" w:hint="eastAsia"/>
          <w:noProof w:val="0"/>
          <w:sz w:val="22"/>
          <w:szCs w:val="22"/>
          <w:rtl/>
        </w:rPr>
        <w:t>של</w:t>
      </w:r>
      <w:r w:rsidRPr="00772179">
        <w:rPr>
          <w:rFonts w:ascii="Calibri" w:hAnsi="Calibri"/>
          <w:noProof w:val="0"/>
          <w:sz w:val="22"/>
          <w:szCs w:val="22"/>
          <w:rtl/>
        </w:rPr>
        <w:t xml:space="preserve"> </w:t>
      </w:r>
      <w:r w:rsidRPr="00772179">
        <w:rPr>
          <w:rFonts w:ascii="Calibri" w:hAnsi="Calibri" w:hint="eastAsia"/>
          <w:noProof w:val="0"/>
          <w:sz w:val="22"/>
          <w:szCs w:val="22"/>
          <w:rtl/>
        </w:rPr>
        <w:t>החייב</w:t>
      </w:r>
      <w:r w:rsidRPr="00772179">
        <w:rPr>
          <w:rFonts w:ascii="Calibri" w:hAnsi="Calibri"/>
          <w:noProof w:val="0"/>
          <w:sz w:val="22"/>
          <w:szCs w:val="22"/>
          <w:rtl/>
        </w:rPr>
        <w:t xml:space="preserve"> </w:t>
      </w:r>
      <w:r w:rsidRPr="00772179">
        <w:rPr>
          <w:rFonts w:ascii="Calibri" w:hAnsi="Calibri" w:hint="eastAsia"/>
          <w:noProof w:val="0"/>
          <w:sz w:val="22"/>
          <w:szCs w:val="22"/>
          <w:rtl/>
        </w:rPr>
        <w:t>בסכום</w:t>
      </w:r>
      <w:r w:rsidRPr="00772179">
        <w:rPr>
          <w:rFonts w:ascii="Calibri" w:hAnsi="Calibri"/>
          <w:noProof w:val="0"/>
          <w:sz w:val="22"/>
          <w:szCs w:val="22"/>
          <w:rtl/>
        </w:rPr>
        <w:t xml:space="preserve"> </w:t>
      </w:r>
      <w:r w:rsidRPr="00772179">
        <w:rPr>
          <w:rFonts w:ascii="Calibri" w:hAnsi="Calibri" w:hint="eastAsia"/>
          <w:noProof w:val="0"/>
          <w:sz w:val="22"/>
          <w:szCs w:val="22"/>
          <w:rtl/>
        </w:rPr>
        <w:t>של</w:t>
      </w:r>
      <w:r w:rsidRPr="00772179">
        <w:rPr>
          <w:rFonts w:ascii="Calibri" w:hAnsi="Calibri"/>
          <w:noProof w:val="0"/>
          <w:sz w:val="22"/>
          <w:szCs w:val="22"/>
          <w:rtl/>
        </w:rPr>
        <w:t xml:space="preserve"> </w:t>
      </w:r>
      <w:r w:rsidRPr="00772179">
        <w:rPr>
          <w:rFonts w:ascii="Calibri" w:hAnsi="Calibri" w:hint="eastAsia"/>
          <w:noProof w:val="0"/>
          <w:sz w:val="22"/>
          <w:szCs w:val="22"/>
          <w:rtl/>
        </w:rPr>
        <w:t>מאות</w:t>
      </w:r>
      <w:r w:rsidRPr="00772179">
        <w:rPr>
          <w:rFonts w:ascii="Calibri" w:hAnsi="Calibri"/>
          <w:noProof w:val="0"/>
          <w:sz w:val="22"/>
          <w:szCs w:val="22"/>
          <w:rtl/>
        </w:rPr>
        <w:t xml:space="preserve"> </w:t>
      </w:r>
      <w:r w:rsidRPr="00772179">
        <w:rPr>
          <w:rFonts w:ascii="Calibri" w:hAnsi="Calibri" w:hint="eastAsia"/>
          <w:noProof w:val="0"/>
          <w:sz w:val="22"/>
          <w:szCs w:val="22"/>
          <w:rtl/>
        </w:rPr>
        <w:t>אלפי</w:t>
      </w:r>
      <w:r w:rsidRPr="00772179">
        <w:rPr>
          <w:rFonts w:ascii="Calibri" w:hAnsi="Calibri"/>
          <w:noProof w:val="0"/>
          <w:sz w:val="22"/>
          <w:szCs w:val="22"/>
          <w:rtl/>
        </w:rPr>
        <w:t xml:space="preserve"> </w:t>
      </w:r>
      <w:r w:rsidRPr="00772179">
        <w:rPr>
          <w:rFonts w:ascii="Calibri" w:hAnsi="Calibri" w:hint="eastAsia"/>
          <w:noProof w:val="0"/>
          <w:sz w:val="22"/>
          <w:szCs w:val="22"/>
          <w:rtl/>
        </w:rPr>
        <w:t>שקלים</w:t>
      </w:r>
      <w:r w:rsidRPr="00772179">
        <w:rPr>
          <w:rFonts w:ascii="Calibri" w:hAnsi="Calibri"/>
          <w:noProof w:val="0"/>
          <w:sz w:val="22"/>
          <w:szCs w:val="22"/>
          <w:rtl/>
        </w:rPr>
        <w:t>... "</w:t>
      </w:r>
    </w:p>
    <w:p w:rsidR="00772179" w:rsidRPr="00772179" w:rsidRDefault="00772179" w:rsidP="00772179">
      <w:pPr>
        <w:spacing w:line="360" w:lineRule="auto"/>
        <w:jc w:val="both"/>
        <w:rPr>
          <w:rFonts w:ascii="Arial" w:hAnsi="Arial"/>
          <w:noProof w:val="0"/>
          <w:sz w:val="22"/>
          <w:szCs w:val="22"/>
          <w:rtl/>
        </w:rPr>
      </w:pPr>
    </w:p>
    <w:p w:rsidR="00772179" w:rsidRPr="00772179" w:rsidRDefault="00772179" w:rsidP="00772179">
      <w:pPr>
        <w:spacing w:line="360" w:lineRule="auto"/>
        <w:ind w:left="720"/>
        <w:jc w:val="both"/>
        <w:rPr>
          <w:rFonts w:ascii="Arial" w:hAnsi="Arial"/>
          <w:noProof w:val="0"/>
          <w:sz w:val="22"/>
          <w:szCs w:val="22"/>
          <w:rtl/>
        </w:rPr>
      </w:pPr>
      <w:r w:rsidRPr="00772179">
        <w:rPr>
          <w:rFonts w:ascii="Arial" w:hAnsi="Arial"/>
          <w:noProof w:val="0"/>
          <w:sz w:val="22"/>
          <w:szCs w:val="22"/>
          <w:rtl/>
        </w:rPr>
        <w:t xml:space="preserve">ומהשאלה עד כמה רשם הוצאה לפועל צריך ורשאי לשקול שיקולים הנוגעים לביצוע פסקי דין אחרים שניתנו נגד המערער במסגרת הכרעה בין שתי הצעות בהתמחרות, דיינו אם נתייחס לכך שלמערער חובות משמעותיים מאוד - לרבות חוב מזונות - כלפי המשיבה עצמה. כשם שהמערער טוען שהחלטת כבוד הרשם מהווה מכר כפוי של זכויות קנייניות שלו, כך מדובר במכר כפוי של זכויותיה של המשיבה שהשאלה למי למכור את זכויותיה ותמורת איזה מחיר הופקעה ממנה. אין זה סביר ואף אין זה הגיוני, שהמשיבה תחויב למכור למערער את זכויותיה בדירה, שעה שהוא חייב לה סכומים נוספים ותוך קביעה כי היא תוכל לבקש לממש את הדירה לאחר שתירשם במלואה על שם המערער. </w:t>
      </w:r>
    </w:p>
    <w:p w:rsidR="00772179" w:rsidRPr="00772179" w:rsidRDefault="00772179" w:rsidP="00772179">
      <w:pPr>
        <w:spacing w:line="360" w:lineRule="auto"/>
        <w:ind w:left="720"/>
        <w:jc w:val="both"/>
        <w:rPr>
          <w:rFonts w:ascii="Arial" w:hAnsi="Arial"/>
          <w:noProof w:val="0"/>
          <w:sz w:val="22"/>
          <w:szCs w:val="22"/>
        </w:rPr>
      </w:pPr>
    </w:p>
    <w:p w:rsidR="00772179" w:rsidRPr="00772179" w:rsidRDefault="00772179" w:rsidP="00856EF2">
      <w:pPr>
        <w:numPr>
          <w:ilvl w:val="0"/>
          <w:numId w:val="1"/>
        </w:numPr>
        <w:spacing w:line="360" w:lineRule="auto"/>
        <w:contextualSpacing/>
        <w:jc w:val="both"/>
        <w:rPr>
          <w:rFonts w:ascii="Arial" w:hAnsi="Arial"/>
          <w:noProof w:val="0"/>
          <w:sz w:val="22"/>
          <w:szCs w:val="22"/>
        </w:rPr>
      </w:pPr>
      <w:r w:rsidRPr="00772179">
        <w:rPr>
          <w:rFonts w:ascii="Arial" w:hAnsi="Arial"/>
          <w:noProof w:val="0"/>
          <w:sz w:val="22"/>
          <w:szCs w:val="22"/>
          <w:rtl/>
        </w:rPr>
        <w:t xml:space="preserve">כאמור, מבלי להידרש לשאלה אם הצעתו של המערער רצינית, והאם נוכח ההתנהלות לאורך השנים ראוי להעדיפה שעה שרגליים לטענה כי "מוסר התשלומים" של המערער עד הלום לא הותיר רושם חיובי, כפיית המשיבה למכור את חלקה למערער, רק על מנת שתנסה אז לגבות ממנו את חובה, אינה סבירה. השורה התחתונה צריכה להיות פשוטה: למערער יש חוב משמעותי כלפי המשיבה, לרבות חוב מזונות, ככל שבידו לגייס כספים לרכישת חלקה בדירה עליו לפרוע את חובותיו כלפיה, ואין הוא בן חורין להשתמש בכספים שהוא טוען שהוא יכול לגייס - בהנחה שנקבל את גרסתו - כדי לכפות על המשיבה למכור לו את חלקה בדירה רק על מנת "לשלוח אותה" לממש את הנכס </w:t>
      </w:r>
      <w:r w:rsidR="004732B2">
        <w:rPr>
          <w:rFonts w:ascii="Arial" w:hAnsi="Arial" w:hint="cs"/>
          <w:noProof w:val="0"/>
          <w:sz w:val="22"/>
          <w:szCs w:val="22"/>
          <w:rtl/>
        </w:rPr>
        <w:t xml:space="preserve">(שוב) </w:t>
      </w:r>
      <w:r w:rsidRPr="00772179">
        <w:rPr>
          <w:rFonts w:ascii="Arial" w:hAnsi="Arial"/>
          <w:noProof w:val="0"/>
          <w:sz w:val="22"/>
          <w:szCs w:val="22"/>
          <w:rtl/>
        </w:rPr>
        <w:t xml:space="preserve">לצורך גביית חובה. ויוזכר, כי המשיבה כבר עיקלה את זכויות המערער בנכס לצורך גביית חובה וכן כי נוכח התנהלות המערער לאורך </w:t>
      </w:r>
      <w:r w:rsidR="00856EF2">
        <w:rPr>
          <w:rFonts w:ascii="Arial" w:hAnsi="Arial" w:hint="cs"/>
          <w:b/>
          <w:bCs/>
          <w:noProof w:val="0"/>
          <w:sz w:val="22"/>
          <w:szCs w:val="22"/>
          <w:u w:val="single"/>
          <w:rtl/>
        </w:rPr>
        <w:t>כ</w:t>
      </w:r>
      <w:r w:rsidRPr="00772179">
        <w:rPr>
          <w:rFonts w:ascii="Arial" w:hAnsi="Arial"/>
          <w:b/>
          <w:bCs/>
          <w:noProof w:val="0"/>
          <w:sz w:val="22"/>
          <w:szCs w:val="22"/>
          <w:u w:val="single"/>
          <w:rtl/>
        </w:rPr>
        <w:t>עשור</w:t>
      </w:r>
      <w:r w:rsidRPr="00772179">
        <w:rPr>
          <w:rFonts w:ascii="Arial" w:hAnsi="Arial"/>
          <w:noProof w:val="0"/>
          <w:sz w:val="22"/>
          <w:szCs w:val="22"/>
          <w:rtl/>
        </w:rPr>
        <w:t xml:space="preserve"> </w:t>
      </w:r>
      <w:r w:rsidR="00856EF2">
        <w:rPr>
          <w:rFonts w:ascii="Arial" w:hAnsi="Arial" w:hint="cs"/>
          <w:noProof w:val="0"/>
          <w:sz w:val="22"/>
          <w:szCs w:val="22"/>
          <w:rtl/>
        </w:rPr>
        <w:t xml:space="preserve">(ואף יותר) </w:t>
      </w:r>
      <w:r w:rsidRPr="00772179">
        <w:rPr>
          <w:rFonts w:ascii="Arial" w:hAnsi="Arial"/>
          <w:noProof w:val="0"/>
          <w:sz w:val="22"/>
          <w:szCs w:val="22"/>
          <w:rtl/>
        </w:rPr>
        <w:t xml:space="preserve">עד היום לא הצליחה המשיבה לבצע את פסק הדין לפירוק השיתוף שניתן לטובתה. </w:t>
      </w:r>
      <w:r w:rsidR="004732B2">
        <w:rPr>
          <w:rFonts w:ascii="Arial" w:hAnsi="Arial" w:hint="cs"/>
          <w:noProof w:val="0"/>
          <w:sz w:val="22"/>
          <w:szCs w:val="22"/>
          <w:rtl/>
        </w:rPr>
        <w:t>הכיצד יכול המערער, שנקבע כי לאורך שנים מסכל את הליכי פירוק השיתוף, ואינו משלם חובות פסוקים למשיבה (לרבות חוב מזונות), לטעון כי הוא ירכוש את חלקה של המשיבה, והיא תוכל לגבות את חובותיו כלפיה מהדירה לאחר שתירשם על שמו? גם אם המערער ישלם את הסכום לו התחייב במועד (וכאמור, סבורני כי צדק כבוד הרשם עת קבע כי מדובר בספק משמעותי המטה את הכף לדחיית הצעת המערער), הרי גם לשיטתו שלו תידרש המשיבה לשוב ולעתור למכירת הדירה לצורך מימוש העיקול שהוטל לגביית חובותיו כלפיה</w:t>
      </w:r>
      <w:r w:rsidR="00046AFE">
        <w:rPr>
          <w:rFonts w:ascii="Arial" w:hAnsi="Arial" w:hint="cs"/>
          <w:noProof w:val="0"/>
          <w:sz w:val="22"/>
          <w:szCs w:val="22"/>
          <w:rtl/>
        </w:rPr>
        <w:t xml:space="preserve">, ומעבר לשאלה איזה רווח יקום למערער, ברי כי מדובר בנזק של ממש למשיבה ובפרט נוכח התנהלות המערער עד היום. משמעות הדבר עלולה להיות החזרת הגלגל למעלה מעשור לאחור. </w:t>
      </w:r>
    </w:p>
    <w:p w:rsidR="00772179" w:rsidRPr="00772179" w:rsidRDefault="00772179" w:rsidP="00772179">
      <w:pPr>
        <w:spacing w:line="360" w:lineRule="auto"/>
        <w:ind w:left="720"/>
        <w:contextualSpacing/>
        <w:jc w:val="both"/>
        <w:rPr>
          <w:rFonts w:ascii="Arial" w:hAnsi="Arial"/>
          <w:noProof w:val="0"/>
          <w:sz w:val="22"/>
          <w:szCs w:val="22"/>
        </w:rPr>
      </w:pPr>
    </w:p>
    <w:p w:rsidR="00772179" w:rsidRPr="00772179" w:rsidRDefault="00772179" w:rsidP="00856EF2">
      <w:pPr>
        <w:numPr>
          <w:ilvl w:val="0"/>
          <w:numId w:val="1"/>
        </w:numPr>
        <w:spacing w:line="360" w:lineRule="auto"/>
        <w:contextualSpacing/>
        <w:jc w:val="both"/>
        <w:rPr>
          <w:rFonts w:ascii="Arial" w:hAnsi="Arial"/>
          <w:noProof w:val="0"/>
          <w:sz w:val="22"/>
          <w:szCs w:val="22"/>
        </w:rPr>
      </w:pPr>
      <w:r w:rsidRPr="00772179">
        <w:rPr>
          <w:rFonts w:ascii="Arial" w:hAnsi="Arial"/>
          <w:noProof w:val="0"/>
          <w:sz w:val="22"/>
          <w:szCs w:val="22"/>
          <w:rtl/>
        </w:rPr>
        <w:t>בדיון שהתקיים בפני כבוד הרשם, ב"כ המערער לא טען שבכוונת</w:t>
      </w:r>
      <w:r w:rsidR="00856EF2">
        <w:rPr>
          <w:rFonts w:ascii="Arial" w:hAnsi="Arial" w:hint="cs"/>
          <w:noProof w:val="0"/>
          <w:sz w:val="22"/>
          <w:szCs w:val="22"/>
          <w:rtl/>
        </w:rPr>
        <w:t xml:space="preserve"> המערער</w:t>
      </w:r>
      <w:r w:rsidRPr="00772179">
        <w:rPr>
          <w:rFonts w:ascii="Arial" w:hAnsi="Arial"/>
          <w:noProof w:val="0"/>
          <w:sz w:val="22"/>
          <w:szCs w:val="22"/>
          <w:rtl/>
        </w:rPr>
        <w:t xml:space="preserve"> לפרוע את חובותיו למשיבה (ולצדדים שלישיים), להפך הוא אף טען כי הוא "מתכוון לשעבד את הנכס לטובת מלווים שיתנו לו כסף לצורך רכישת הנכס" (</w:t>
      </w:r>
      <w:r w:rsidR="00046AFE" w:rsidRPr="00046AFE">
        <w:rPr>
          <w:rFonts w:ascii="Arial" w:hAnsi="Arial" w:hint="cs"/>
          <w:noProof w:val="0"/>
          <w:sz w:val="22"/>
          <w:szCs w:val="22"/>
          <w:rtl/>
        </w:rPr>
        <w:t xml:space="preserve">ומטבע הדברים בית המשפט אינו יודע </w:t>
      </w:r>
      <w:r w:rsidRPr="00772179">
        <w:rPr>
          <w:rFonts w:ascii="Arial" w:hAnsi="Arial"/>
          <w:noProof w:val="0"/>
          <w:sz w:val="22"/>
          <w:szCs w:val="22"/>
          <w:rtl/>
        </w:rPr>
        <w:t xml:space="preserve">אם נוכח השעבודים שכבר קיימים על הנכס </w:t>
      </w:r>
      <w:r w:rsidR="00046AFE" w:rsidRPr="00046AFE">
        <w:rPr>
          <w:rFonts w:ascii="Arial" w:hAnsi="Arial" w:hint="cs"/>
          <w:noProof w:val="0"/>
          <w:sz w:val="22"/>
          <w:szCs w:val="22"/>
          <w:rtl/>
        </w:rPr>
        <w:t>המערער</w:t>
      </w:r>
      <w:r w:rsidRPr="00772179">
        <w:rPr>
          <w:rFonts w:ascii="Arial" w:hAnsi="Arial"/>
          <w:noProof w:val="0"/>
          <w:sz w:val="22"/>
          <w:szCs w:val="22"/>
          <w:rtl/>
        </w:rPr>
        <w:t xml:space="preserve"> יצליח לעשות זאת</w:t>
      </w:r>
      <w:r w:rsidR="00046AFE" w:rsidRPr="00046AFE">
        <w:rPr>
          <w:rFonts w:ascii="Arial" w:hAnsi="Arial" w:hint="cs"/>
          <w:noProof w:val="0"/>
          <w:sz w:val="22"/>
          <w:szCs w:val="22"/>
          <w:rtl/>
        </w:rPr>
        <w:t>,</w:t>
      </w:r>
      <w:r w:rsidRPr="00772179">
        <w:rPr>
          <w:rFonts w:ascii="Arial" w:hAnsi="Arial"/>
          <w:noProof w:val="0"/>
          <w:sz w:val="22"/>
          <w:szCs w:val="22"/>
          <w:rtl/>
        </w:rPr>
        <w:t xml:space="preserve"> ואולם ברי כי הדבר יכול להוות הכבדה נוספת על יכולתה של המשיבה לממש את הנכס לצורך גביית חובות המערער כלפיה)</w:t>
      </w:r>
      <w:r w:rsidR="00046AFE" w:rsidRPr="00046AFE">
        <w:rPr>
          <w:rFonts w:ascii="Arial" w:hAnsi="Arial" w:hint="cs"/>
          <w:noProof w:val="0"/>
          <w:sz w:val="22"/>
          <w:szCs w:val="22"/>
          <w:rtl/>
        </w:rPr>
        <w:t>; ועוד</w:t>
      </w:r>
      <w:r w:rsidRPr="00772179">
        <w:rPr>
          <w:rFonts w:ascii="Arial" w:hAnsi="Arial"/>
          <w:noProof w:val="0"/>
          <w:sz w:val="22"/>
          <w:szCs w:val="22"/>
          <w:rtl/>
        </w:rPr>
        <w:t xml:space="preserve"> הוסיף</w:t>
      </w:r>
      <w:r w:rsidR="00046AFE" w:rsidRPr="00046AFE">
        <w:rPr>
          <w:rFonts w:ascii="Arial" w:hAnsi="Arial" w:hint="cs"/>
          <w:noProof w:val="0"/>
          <w:sz w:val="22"/>
          <w:szCs w:val="22"/>
          <w:rtl/>
        </w:rPr>
        <w:t>,</w:t>
      </w:r>
      <w:r w:rsidRPr="00772179">
        <w:rPr>
          <w:rFonts w:ascii="Arial" w:hAnsi="Arial"/>
          <w:noProof w:val="0"/>
          <w:sz w:val="22"/>
          <w:szCs w:val="22"/>
          <w:rtl/>
        </w:rPr>
        <w:t xml:space="preserve"> כי המערער "יודע שיש </w:t>
      </w:r>
      <w:r w:rsidRPr="00772179">
        <w:rPr>
          <w:rFonts w:ascii="Arial" w:hAnsi="Arial"/>
          <w:noProof w:val="0"/>
          <w:sz w:val="22"/>
          <w:szCs w:val="22"/>
          <w:rtl/>
        </w:rPr>
        <w:lastRenderedPageBreak/>
        <w:t>לו בעיה עם 440 אלף ש"ח בתיק ההוצאה לפועל". צדק כבוד הרשם עת קבע, כי "</w:t>
      </w:r>
      <w:r w:rsidRPr="00772179">
        <w:rPr>
          <w:rFonts w:ascii="Calibri" w:hAnsi="Calibri" w:hint="eastAsia"/>
          <w:noProof w:val="0"/>
          <w:sz w:val="22"/>
          <w:szCs w:val="22"/>
          <w:rtl/>
        </w:rPr>
        <w:t>איננו</w:t>
      </w:r>
      <w:r w:rsidRPr="00772179">
        <w:rPr>
          <w:rFonts w:ascii="Calibri" w:hAnsi="Calibri"/>
          <w:noProof w:val="0"/>
          <w:sz w:val="22"/>
          <w:szCs w:val="22"/>
          <w:rtl/>
        </w:rPr>
        <w:t xml:space="preserve"> </w:t>
      </w:r>
      <w:r w:rsidRPr="00772179">
        <w:rPr>
          <w:rFonts w:ascii="Calibri" w:hAnsi="Calibri" w:hint="eastAsia"/>
          <w:noProof w:val="0"/>
          <w:sz w:val="22"/>
          <w:szCs w:val="22"/>
          <w:rtl/>
        </w:rPr>
        <w:t>יכול</w:t>
      </w:r>
      <w:r w:rsidRPr="00772179">
        <w:rPr>
          <w:rFonts w:ascii="Calibri" w:hAnsi="Calibri"/>
          <w:noProof w:val="0"/>
          <w:sz w:val="22"/>
          <w:szCs w:val="22"/>
          <w:rtl/>
        </w:rPr>
        <w:t xml:space="preserve"> </w:t>
      </w:r>
      <w:r w:rsidRPr="00772179">
        <w:rPr>
          <w:rFonts w:ascii="Calibri" w:hAnsi="Calibri" w:hint="eastAsia"/>
          <w:noProof w:val="0"/>
          <w:sz w:val="22"/>
          <w:szCs w:val="22"/>
          <w:rtl/>
        </w:rPr>
        <w:t>לכסות</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עיניו</w:t>
      </w:r>
      <w:r w:rsidRPr="00772179">
        <w:rPr>
          <w:rFonts w:ascii="Calibri" w:hAnsi="Calibri"/>
          <w:noProof w:val="0"/>
          <w:sz w:val="22"/>
          <w:szCs w:val="22"/>
          <w:rtl/>
        </w:rPr>
        <w:t xml:space="preserve"> </w:t>
      </w:r>
      <w:r w:rsidRPr="00772179">
        <w:rPr>
          <w:rFonts w:ascii="Calibri" w:hAnsi="Calibri" w:hint="eastAsia"/>
          <w:noProof w:val="0"/>
          <w:sz w:val="22"/>
          <w:szCs w:val="22"/>
          <w:rtl/>
        </w:rPr>
        <w:t>ולהתעלם</w:t>
      </w:r>
      <w:r w:rsidRPr="00772179">
        <w:rPr>
          <w:rFonts w:ascii="Calibri" w:hAnsi="Calibri"/>
          <w:noProof w:val="0"/>
          <w:sz w:val="22"/>
          <w:szCs w:val="22"/>
          <w:rtl/>
        </w:rPr>
        <w:t xml:space="preserve">" </w:t>
      </w:r>
      <w:r w:rsidRPr="00772179">
        <w:rPr>
          <w:rFonts w:ascii="Calibri" w:hAnsi="Calibri" w:hint="eastAsia"/>
          <w:noProof w:val="0"/>
          <w:sz w:val="22"/>
          <w:szCs w:val="22"/>
          <w:rtl/>
        </w:rPr>
        <w:t>מחובות</w:t>
      </w:r>
      <w:r w:rsidRPr="00772179">
        <w:rPr>
          <w:rFonts w:ascii="Calibri" w:hAnsi="Calibri"/>
          <w:noProof w:val="0"/>
          <w:sz w:val="22"/>
          <w:szCs w:val="22"/>
          <w:rtl/>
        </w:rPr>
        <w:t xml:space="preserve"> </w:t>
      </w:r>
      <w:r w:rsidRPr="00772179">
        <w:rPr>
          <w:rFonts w:ascii="Calibri" w:hAnsi="Calibri" w:hint="eastAsia"/>
          <w:noProof w:val="0"/>
          <w:sz w:val="22"/>
          <w:szCs w:val="22"/>
          <w:rtl/>
        </w:rPr>
        <w:t>המערער</w:t>
      </w:r>
      <w:r w:rsidRPr="00772179">
        <w:rPr>
          <w:rFonts w:ascii="Calibri" w:hAnsi="Calibri"/>
          <w:noProof w:val="0"/>
          <w:sz w:val="22"/>
          <w:szCs w:val="22"/>
          <w:rtl/>
        </w:rPr>
        <w:t xml:space="preserve"> </w:t>
      </w:r>
      <w:r w:rsidRPr="00772179">
        <w:rPr>
          <w:rFonts w:ascii="Calibri" w:hAnsi="Calibri" w:hint="eastAsia"/>
          <w:noProof w:val="0"/>
          <w:sz w:val="22"/>
          <w:szCs w:val="22"/>
          <w:rtl/>
        </w:rPr>
        <w:t>כלפי</w:t>
      </w:r>
      <w:r w:rsidRPr="00772179">
        <w:rPr>
          <w:rFonts w:ascii="Calibri" w:hAnsi="Calibri"/>
          <w:noProof w:val="0"/>
          <w:sz w:val="22"/>
          <w:szCs w:val="22"/>
          <w:rtl/>
        </w:rPr>
        <w:t xml:space="preserve"> </w:t>
      </w:r>
      <w:r w:rsidRPr="00772179">
        <w:rPr>
          <w:rFonts w:ascii="Calibri" w:hAnsi="Calibri" w:hint="eastAsia"/>
          <w:noProof w:val="0"/>
          <w:sz w:val="22"/>
          <w:szCs w:val="22"/>
          <w:rtl/>
        </w:rPr>
        <w:t>המשיבה</w:t>
      </w:r>
      <w:r w:rsidRPr="00772179">
        <w:rPr>
          <w:rFonts w:ascii="Calibri" w:hAnsi="Calibri"/>
          <w:noProof w:val="0"/>
          <w:sz w:val="22"/>
          <w:szCs w:val="22"/>
          <w:rtl/>
        </w:rPr>
        <w:t xml:space="preserve">, </w:t>
      </w:r>
      <w:r w:rsidRPr="00772179">
        <w:rPr>
          <w:rFonts w:ascii="Calibri" w:hAnsi="Calibri" w:hint="eastAsia"/>
          <w:noProof w:val="0"/>
          <w:sz w:val="22"/>
          <w:szCs w:val="22"/>
          <w:rtl/>
        </w:rPr>
        <w:t>שאף</w:t>
      </w:r>
      <w:r w:rsidRPr="00772179">
        <w:rPr>
          <w:rFonts w:ascii="Calibri" w:hAnsi="Calibri"/>
          <w:noProof w:val="0"/>
          <w:sz w:val="22"/>
          <w:szCs w:val="22"/>
          <w:rtl/>
        </w:rPr>
        <w:t xml:space="preserve"> </w:t>
      </w:r>
      <w:r w:rsidRPr="00772179">
        <w:rPr>
          <w:rFonts w:ascii="Calibri" w:hAnsi="Calibri" w:hint="eastAsia"/>
          <w:noProof w:val="0"/>
          <w:sz w:val="22"/>
          <w:szCs w:val="22"/>
          <w:rtl/>
        </w:rPr>
        <w:t>על</w:t>
      </w:r>
      <w:r w:rsidRPr="00772179">
        <w:rPr>
          <w:rFonts w:ascii="Calibri" w:hAnsi="Calibri"/>
          <w:noProof w:val="0"/>
          <w:sz w:val="22"/>
          <w:szCs w:val="22"/>
          <w:rtl/>
        </w:rPr>
        <w:t xml:space="preserve"> </w:t>
      </w:r>
      <w:r w:rsidRPr="00772179">
        <w:rPr>
          <w:rFonts w:ascii="Calibri" w:hAnsi="Calibri" w:hint="eastAsia"/>
          <w:noProof w:val="0"/>
          <w:sz w:val="22"/>
          <w:szCs w:val="22"/>
          <w:rtl/>
        </w:rPr>
        <w:t>גבייתם</w:t>
      </w:r>
      <w:r w:rsidRPr="00772179">
        <w:rPr>
          <w:rFonts w:ascii="Calibri" w:hAnsi="Calibri"/>
          <w:noProof w:val="0"/>
          <w:sz w:val="22"/>
          <w:szCs w:val="22"/>
          <w:rtl/>
        </w:rPr>
        <w:t xml:space="preserve"> </w:t>
      </w:r>
      <w:r w:rsidRPr="00772179">
        <w:rPr>
          <w:rFonts w:ascii="Calibri" w:hAnsi="Calibri" w:hint="eastAsia"/>
          <w:noProof w:val="0"/>
          <w:sz w:val="22"/>
          <w:szCs w:val="22"/>
          <w:rtl/>
        </w:rPr>
        <w:t>הוא</w:t>
      </w:r>
      <w:r w:rsidRPr="00772179">
        <w:rPr>
          <w:rFonts w:ascii="Calibri" w:hAnsi="Calibri"/>
          <w:noProof w:val="0"/>
          <w:sz w:val="22"/>
          <w:szCs w:val="22"/>
          <w:rtl/>
        </w:rPr>
        <w:t xml:space="preserve"> </w:t>
      </w:r>
      <w:r w:rsidRPr="00772179">
        <w:rPr>
          <w:rFonts w:ascii="Calibri" w:hAnsi="Calibri" w:hint="eastAsia"/>
          <w:noProof w:val="0"/>
          <w:sz w:val="22"/>
          <w:szCs w:val="22"/>
          <w:rtl/>
        </w:rPr>
        <w:t>אמון</w:t>
      </w:r>
      <w:r w:rsidR="00046AFE" w:rsidRPr="00046AFE">
        <w:rPr>
          <w:rFonts w:ascii="Calibri" w:hAnsi="Calibri" w:hint="cs"/>
          <w:noProof w:val="0"/>
          <w:sz w:val="22"/>
          <w:szCs w:val="22"/>
          <w:rtl/>
        </w:rPr>
        <w:t xml:space="preserve"> ושעיקול להבטחתם הוטל על הנכס שבמכירתו הוא עוסק. </w:t>
      </w:r>
      <w:r w:rsidRPr="00772179">
        <w:rPr>
          <w:rFonts w:ascii="Calibri" w:hAnsi="Calibri" w:hint="eastAsia"/>
          <w:noProof w:val="0"/>
          <w:sz w:val="22"/>
          <w:szCs w:val="22"/>
          <w:rtl/>
        </w:rPr>
        <w:t>גם</w:t>
      </w:r>
      <w:r w:rsidRPr="00772179">
        <w:rPr>
          <w:rFonts w:ascii="Calibri" w:hAnsi="Calibri"/>
          <w:noProof w:val="0"/>
          <w:sz w:val="22"/>
          <w:szCs w:val="22"/>
          <w:rtl/>
        </w:rPr>
        <w:t xml:space="preserve"> </w:t>
      </w:r>
      <w:r w:rsidRPr="00772179">
        <w:rPr>
          <w:rFonts w:ascii="Calibri" w:hAnsi="Calibri" w:hint="eastAsia"/>
          <w:noProof w:val="0"/>
          <w:sz w:val="22"/>
          <w:szCs w:val="22"/>
          <w:rtl/>
        </w:rPr>
        <w:t>אם</w:t>
      </w:r>
      <w:r w:rsidRPr="00772179">
        <w:rPr>
          <w:rFonts w:ascii="Calibri" w:hAnsi="Calibri"/>
          <w:noProof w:val="0"/>
          <w:sz w:val="22"/>
          <w:szCs w:val="22"/>
          <w:rtl/>
        </w:rPr>
        <w:t xml:space="preserve"> </w:t>
      </w:r>
      <w:r w:rsidRPr="00772179">
        <w:rPr>
          <w:rFonts w:ascii="Calibri" w:hAnsi="Calibri" w:hint="eastAsia"/>
          <w:noProof w:val="0"/>
          <w:sz w:val="22"/>
          <w:szCs w:val="22"/>
          <w:rtl/>
        </w:rPr>
        <w:t>שאלת</w:t>
      </w:r>
      <w:r w:rsidRPr="00772179">
        <w:rPr>
          <w:rFonts w:ascii="Calibri" w:hAnsi="Calibri"/>
          <w:noProof w:val="0"/>
          <w:sz w:val="22"/>
          <w:szCs w:val="22"/>
          <w:rtl/>
        </w:rPr>
        <w:t xml:space="preserve"> </w:t>
      </w:r>
      <w:r w:rsidRPr="00772179">
        <w:rPr>
          <w:rFonts w:ascii="Calibri" w:hAnsi="Calibri" w:hint="eastAsia"/>
          <w:noProof w:val="0"/>
          <w:sz w:val="22"/>
          <w:szCs w:val="22"/>
          <w:rtl/>
        </w:rPr>
        <w:t>המשקל</w:t>
      </w:r>
      <w:r w:rsidRPr="00772179">
        <w:rPr>
          <w:rFonts w:ascii="Calibri" w:hAnsi="Calibri"/>
          <w:noProof w:val="0"/>
          <w:sz w:val="22"/>
          <w:szCs w:val="22"/>
          <w:rtl/>
        </w:rPr>
        <w:t xml:space="preserve"> </w:t>
      </w:r>
      <w:r w:rsidRPr="00772179">
        <w:rPr>
          <w:rFonts w:ascii="Calibri" w:hAnsi="Calibri" w:hint="eastAsia"/>
          <w:noProof w:val="0"/>
          <w:sz w:val="22"/>
          <w:szCs w:val="22"/>
          <w:rtl/>
        </w:rPr>
        <w:t>שיש</w:t>
      </w:r>
      <w:r w:rsidRPr="00772179">
        <w:rPr>
          <w:rFonts w:ascii="Calibri" w:hAnsi="Calibri"/>
          <w:noProof w:val="0"/>
          <w:sz w:val="22"/>
          <w:szCs w:val="22"/>
          <w:rtl/>
        </w:rPr>
        <w:t xml:space="preserve"> </w:t>
      </w:r>
      <w:r w:rsidRPr="00772179">
        <w:rPr>
          <w:rFonts w:ascii="Calibri" w:hAnsi="Calibri" w:hint="eastAsia"/>
          <w:noProof w:val="0"/>
          <w:sz w:val="22"/>
          <w:szCs w:val="22"/>
          <w:rtl/>
        </w:rPr>
        <w:t>לתת</w:t>
      </w:r>
      <w:r w:rsidRPr="00772179">
        <w:rPr>
          <w:rFonts w:ascii="Calibri" w:hAnsi="Calibri"/>
          <w:noProof w:val="0"/>
          <w:sz w:val="22"/>
          <w:szCs w:val="22"/>
          <w:rtl/>
        </w:rPr>
        <w:t xml:space="preserve"> </w:t>
      </w:r>
      <w:r w:rsidRPr="00772179">
        <w:rPr>
          <w:rFonts w:ascii="Calibri" w:hAnsi="Calibri" w:hint="eastAsia"/>
          <w:noProof w:val="0"/>
          <w:sz w:val="22"/>
          <w:szCs w:val="22"/>
          <w:rtl/>
        </w:rPr>
        <w:t>לחובות</w:t>
      </w:r>
      <w:r w:rsidRPr="00772179">
        <w:rPr>
          <w:rFonts w:ascii="Calibri" w:hAnsi="Calibri"/>
          <w:noProof w:val="0"/>
          <w:sz w:val="22"/>
          <w:szCs w:val="22"/>
          <w:rtl/>
        </w:rPr>
        <w:t xml:space="preserve"> </w:t>
      </w:r>
      <w:r w:rsidRPr="00772179">
        <w:rPr>
          <w:rFonts w:ascii="Calibri" w:hAnsi="Calibri" w:hint="eastAsia"/>
          <w:noProof w:val="0"/>
          <w:sz w:val="22"/>
          <w:szCs w:val="22"/>
          <w:rtl/>
        </w:rPr>
        <w:t>לצדדים</w:t>
      </w:r>
      <w:r w:rsidRPr="00772179">
        <w:rPr>
          <w:rFonts w:ascii="Calibri" w:hAnsi="Calibri"/>
          <w:noProof w:val="0"/>
          <w:sz w:val="22"/>
          <w:szCs w:val="22"/>
          <w:rtl/>
        </w:rPr>
        <w:t xml:space="preserve"> </w:t>
      </w:r>
      <w:r w:rsidRPr="00772179">
        <w:rPr>
          <w:rFonts w:ascii="Calibri" w:hAnsi="Calibri" w:hint="eastAsia"/>
          <w:noProof w:val="0"/>
          <w:sz w:val="22"/>
          <w:szCs w:val="22"/>
          <w:rtl/>
        </w:rPr>
        <w:t>שלישיים</w:t>
      </w:r>
      <w:r w:rsidRPr="00772179">
        <w:rPr>
          <w:rFonts w:ascii="Calibri" w:hAnsi="Calibri"/>
          <w:noProof w:val="0"/>
          <w:sz w:val="22"/>
          <w:szCs w:val="22"/>
          <w:rtl/>
        </w:rPr>
        <w:t xml:space="preserve"> </w:t>
      </w:r>
      <w:r w:rsidRPr="00772179">
        <w:rPr>
          <w:rFonts w:ascii="Calibri" w:hAnsi="Calibri" w:hint="eastAsia"/>
          <w:noProof w:val="0"/>
          <w:sz w:val="22"/>
          <w:szCs w:val="22"/>
          <w:rtl/>
        </w:rPr>
        <w:t>יכולה</w:t>
      </w:r>
      <w:r w:rsidRPr="00772179">
        <w:rPr>
          <w:rFonts w:ascii="Calibri" w:hAnsi="Calibri"/>
          <w:noProof w:val="0"/>
          <w:sz w:val="22"/>
          <w:szCs w:val="22"/>
          <w:rtl/>
        </w:rPr>
        <w:t xml:space="preserve"> </w:t>
      </w:r>
      <w:r w:rsidR="00856EF2" w:rsidRPr="00856EF2">
        <w:rPr>
          <w:rFonts w:ascii="Calibri" w:hAnsi="Calibri" w:hint="cs"/>
          <w:b/>
          <w:bCs/>
          <w:noProof w:val="0"/>
          <w:sz w:val="22"/>
          <w:szCs w:val="22"/>
          <w:u w:val="single"/>
          <w:rtl/>
        </w:rPr>
        <w:t>אולי</w:t>
      </w:r>
      <w:r w:rsidR="00856EF2">
        <w:rPr>
          <w:rFonts w:ascii="Calibri" w:hAnsi="Calibri" w:hint="cs"/>
          <w:noProof w:val="0"/>
          <w:sz w:val="22"/>
          <w:szCs w:val="22"/>
          <w:rtl/>
        </w:rPr>
        <w:t xml:space="preserve"> </w:t>
      </w:r>
      <w:r w:rsidRPr="00772179">
        <w:rPr>
          <w:rFonts w:ascii="Calibri" w:hAnsi="Calibri" w:hint="eastAsia"/>
          <w:noProof w:val="0"/>
          <w:sz w:val="22"/>
          <w:szCs w:val="22"/>
          <w:rtl/>
        </w:rPr>
        <w:t>להיות</w:t>
      </w:r>
      <w:r w:rsidRPr="00772179">
        <w:rPr>
          <w:rFonts w:ascii="Calibri" w:hAnsi="Calibri"/>
          <w:noProof w:val="0"/>
          <w:sz w:val="22"/>
          <w:szCs w:val="22"/>
          <w:rtl/>
        </w:rPr>
        <w:t xml:space="preserve"> </w:t>
      </w:r>
      <w:r w:rsidRPr="00772179">
        <w:rPr>
          <w:rFonts w:ascii="Calibri" w:hAnsi="Calibri" w:hint="eastAsia"/>
          <w:noProof w:val="0"/>
          <w:sz w:val="22"/>
          <w:szCs w:val="22"/>
          <w:rtl/>
        </w:rPr>
        <w:t>מורכבת</w:t>
      </w:r>
      <w:r w:rsidRPr="00772179">
        <w:rPr>
          <w:rFonts w:ascii="Calibri" w:hAnsi="Calibri"/>
          <w:noProof w:val="0"/>
          <w:sz w:val="22"/>
          <w:szCs w:val="22"/>
          <w:rtl/>
        </w:rPr>
        <w:t xml:space="preserve"> </w:t>
      </w:r>
      <w:r w:rsidRPr="00772179">
        <w:rPr>
          <w:rFonts w:ascii="Calibri" w:hAnsi="Calibri" w:hint="eastAsia"/>
          <w:noProof w:val="0"/>
          <w:sz w:val="22"/>
          <w:szCs w:val="22"/>
          <w:rtl/>
        </w:rPr>
        <w:t>יותר</w:t>
      </w:r>
      <w:r w:rsidRPr="00772179">
        <w:rPr>
          <w:rFonts w:ascii="Calibri" w:hAnsi="Calibri"/>
          <w:noProof w:val="0"/>
          <w:sz w:val="22"/>
          <w:szCs w:val="22"/>
          <w:rtl/>
        </w:rPr>
        <w:t xml:space="preserve"> (</w:t>
      </w:r>
      <w:r w:rsidRPr="00772179">
        <w:rPr>
          <w:rFonts w:ascii="Calibri" w:hAnsi="Calibri" w:hint="eastAsia"/>
          <w:noProof w:val="0"/>
          <w:sz w:val="22"/>
          <w:szCs w:val="22"/>
          <w:rtl/>
        </w:rPr>
        <w:t>לדוגמה</w:t>
      </w:r>
      <w:r w:rsidRPr="00772179">
        <w:rPr>
          <w:rFonts w:ascii="Calibri" w:hAnsi="Calibri"/>
          <w:noProof w:val="0"/>
          <w:sz w:val="22"/>
          <w:szCs w:val="22"/>
          <w:rtl/>
        </w:rPr>
        <w:t xml:space="preserve">: </w:t>
      </w:r>
      <w:r w:rsidRPr="00772179">
        <w:rPr>
          <w:rFonts w:ascii="Calibri" w:hAnsi="Calibri" w:hint="eastAsia"/>
          <w:noProof w:val="0"/>
          <w:sz w:val="22"/>
          <w:szCs w:val="22"/>
          <w:rtl/>
        </w:rPr>
        <w:t>האם</w:t>
      </w:r>
      <w:r w:rsidRPr="00772179">
        <w:rPr>
          <w:rFonts w:ascii="Calibri" w:hAnsi="Calibri"/>
          <w:noProof w:val="0"/>
          <w:sz w:val="22"/>
          <w:szCs w:val="22"/>
          <w:rtl/>
        </w:rPr>
        <w:t xml:space="preserve"> </w:t>
      </w:r>
      <w:r w:rsidRPr="00772179">
        <w:rPr>
          <w:rFonts w:ascii="Calibri" w:hAnsi="Calibri" w:hint="eastAsia"/>
          <w:noProof w:val="0"/>
          <w:sz w:val="22"/>
          <w:szCs w:val="22"/>
          <w:rtl/>
        </w:rPr>
        <w:t>היה</w:t>
      </w:r>
      <w:r w:rsidRPr="00772179">
        <w:rPr>
          <w:rFonts w:ascii="Calibri" w:hAnsi="Calibri"/>
          <w:noProof w:val="0"/>
          <w:sz w:val="22"/>
          <w:szCs w:val="22"/>
          <w:rtl/>
        </w:rPr>
        <w:t xml:space="preserve"> </w:t>
      </w:r>
      <w:r w:rsidRPr="00772179">
        <w:rPr>
          <w:rFonts w:ascii="Calibri" w:hAnsi="Calibri" w:hint="eastAsia"/>
          <w:noProof w:val="0"/>
          <w:sz w:val="22"/>
          <w:szCs w:val="22"/>
          <w:rtl/>
        </w:rPr>
        <w:t>מקום</w:t>
      </w:r>
      <w:r w:rsidRPr="00772179">
        <w:rPr>
          <w:rFonts w:ascii="Calibri" w:hAnsi="Calibri"/>
          <w:noProof w:val="0"/>
          <w:sz w:val="22"/>
          <w:szCs w:val="22"/>
          <w:rtl/>
        </w:rPr>
        <w:t xml:space="preserve"> </w:t>
      </w:r>
      <w:r w:rsidRPr="00772179">
        <w:rPr>
          <w:rFonts w:ascii="Calibri" w:hAnsi="Calibri" w:hint="eastAsia"/>
          <w:noProof w:val="0"/>
          <w:sz w:val="22"/>
          <w:szCs w:val="22"/>
          <w:rtl/>
        </w:rPr>
        <w:t>להעדיף</w:t>
      </w:r>
      <w:r w:rsidRPr="00772179">
        <w:rPr>
          <w:rFonts w:ascii="Calibri" w:hAnsi="Calibri"/>
          <w:noProof w:val="0"/>
          <w:sz w:val="22"/>
          <w:szCs w:val="22"/>
          <w:rtl/>
        </w:rPr>
        <w:t xml:space="preserve"> </w:t>
      </w:r>
      <w:r w:rsidRPr="00772179">
        <w:rPr>
          <w:rFonts w:ascii="Calibri" w:hAnsi="Calibri" w:hint="eastAsia"/>
          <w:noProof w:val="0"/>
          <w:sz w:val="22"/>
          <w:szCs w:val="22"/>
          <w:rtl/>
        </w:rPr>
        <w:t>הצעת</w:t>
      </w:r>
      <w:r w:rsidRPr="00772179">
        <w:rPr>
          <w:rFonts w:ascii="Calibri" w:hAnsi="Calibri"/>
          <w:noProof w:val="0"/>
          <w:sz w:val="22"/>
          <w:szCs w:val="22"/>
          <w:rtl/>
        </w:rPr>
        <w:t xml:space="preserve"> </w:t>
      </w:r>
      <w:r w:rsidRPr="00772179">
        <w:rPr>
          <w:rFonts w:ascii="Calibri" w:hAnsi="Calibri" w:hint="eastAsia"/>
          <w:noProof w:val="0"/>
          <w:sz w:val="22"/>
          <w:szCs w:val="22"/>
          <w:rtl/>
        </w:rPr>
        <w:t>מציע</w:t>
      </w:r>
      <w:r w:rsidRPr="00772179">
        <w:rPr>
          <w:rFonts w:ascii="Calibri" w:hAnsi="Calibri"/>
          <w:noProof w:val="0"/>
          <w:sz w:val="22"/>
          <w:szCs w:val="22"/>
          <w:rtl/>
        </w:rPr>
        <w:t xml:space="preserve"> </w:t>
      </w:r>
      <w:r w:rsidRPr="00772179">
        <w:rPr>
          <w:rFonts w:ascii="Calibri" w:hAnsi="Calibri" w:hint="eastAsia"/>
          <w:noProof w:val="0"/>
          <w:sz w:val="22"/>
          <w:szCs w:val="22"/>
          <w:rtl/>
        </w:rPr>
        <w:t>חיצוני</w:t>
      </w:r>
      <w:r w:rsidRPr="00772179">
        <w:rPr>
          <w:rFonts w:ascii="Calibri" w:hAnsi="Calibri"/>
          <w:noProof w:val="0"/>
          <w:sz w:val="22"/>
          <w:szCs w:val="22"/>
          <w:rtl/>
        </w:rPr>
        <w:t xml:space="preserve"> </w:t>
      </w:r>
      <w:r w:rsidRPr="00772179">
        <w:rPr>
          <w:rFonts w:ascii="Calibri" w:hAnsi="Calibri" w:hint="eastAsia"/>
          <w:noProof w:val="0"/>
          <w:sz w:val="22"/>
          <w:szCs w:val="22"/>
          <w:rtl/>
        </w:rPr>
        <w:t>על</w:t>
      </w:r>
      <w:r w:rsidRPr="00772179">
        <w:rPr>
          <w:rFonts w:ascii="Calibri" w:hAnsi="Calibri"/>
          <w:noProof w:val="0"/>
          <w:sz w:val="22"/>
          <w:szCs w:val="22"/>
          <w:rtl/>
        </w:rPr>
        <w:t xml:space="preserve"> </w:t>
      </w:r>
      <w:r w:rsidRPr="00772179">
        <w:rPr>
          <w:rFonts w:ascii="Calibri" w:hAnsi="Calibri" w:hint="eastAsia"/>
          <w:noProof w:val="0"/>
          <w:sz w:val="22"/>
          <w:szCs w:val="22"/>
          <w:rtl/>
        </w:rPr>
        <w:t>מנת</w:t>
      </w:r>
      <w:r w:rsidRPr="00772179">
        <w:rPr>
          <w:rFonts w:ascii="Calibri" w:hAnsi="Calibri"/>
          <w:noProof w:val="0"/>
          <w:sz w:val="22"/>
          <w:szCs w:val="22"/>
          <w:rtl/>
        </w:rPr>
        <w:t xml:space="preserve"> </w:t>
      </w:r>
      <w:r w:rsidRPr="00772179">
        <w:rPr>
          <w:rFonts w:ascii="Calibri" w:hAnsi="Calibri" w:hint="eastAsia"/>
          <w:noProof w:val="0"/>
          <w:sz w:val="22"/>
          <w:szCs w:val="22"/>
          <w:rtl/>
        </w:rPr>
        <w:t>להעמיד</w:t>
      </w:r>
      <w:r w:rsidRPr="00772179">
        <w:rPr>
          <w:rFonts w:ascii="Calibri" w:hAnsi="Calibri"/>
          <w:noProof w:val="0"/>
          <w:sz w:val="22"/>
          <w:szCs w:val="22"/>
          <w:rtl/>
        </w:rPr>
        <w:t xml:space="preserve"> </w:t>
      </w:r>
      <w:r w:rsidRPr="00772179">
        <w:rPr>
          <w:rFonts w:ascii="Calibri" w:hAnsi="Calibri" w:hint="eastAsia"/>
          <w:noProof w:val="0"/>
          <w:sz w:val="22"/>
          <w:szCs w:val="22"/>
          <w:rtl/>
        </w:rPr>
        <w:t>מקור</w:t>
      </w:r>
      <w:r w:rsidRPr="00772179">
        <w:rPr>
          <w:rFonts w:ascii="Calibri" w:hAnsi="Calibri"/>
          <w:noProof w:val="0"/>
          <w:sz w:val="22"/>
          <w:szCs w:val="22"/>
          <w:rtl/>
        </w:rPr>
        <w:t xml:space="preserve"> </w:t>
      </w:r>
      <w:r w:rsidRPr="00772179">
        <w:rPr>
          <w:rFonts w:ascii="Calibri" w:hAnsi="Calibri" w:hint="eastAsia"/>
          <w:noProof w:val="0"/>
          <w:sz w:val="22"/>
          <w:szCs w:val="22"/>
          <w:rtl/>
        </w:rPr>
        <w:t>כספי</w:t>
      </w:r>
      <w:r w:rsidRPr="00772179">
        <w:rPr>
          <w:rFonts w:ascii="Calibri" w:hAnsi="Calibri"/>
          <w:noProof w:val="0"/>
          <w:sz w:val="22"/>
          <w:szCs w:val="22"/>
          <w:rtl/>
        </w:rPr>
        <w:t xml:space="preserve"> </w:t>
      </w:r>
      <w:r w:rsidRPr="00772179">
        <w:rPr>
          <w:rFonts w:ascii="Calibri" w:hAnsi="Calibri" w:hint="eastAsia"/>
          <w:noProof w:val="0"/>
          <w:sz w:val="22"/>
          <w:szCs w:val="22"/>
          <w:rtl/>
        </w:rPr>
        <w:t>לכיסוי</w:t>
      </w:r>
      <w:r w:rsidRPr="00772179">
        <w:rPr>
          <w:rFonts w:ascii="Calibri" w:hAnsi="Calibri"/>
          <w:noProof w:val="0"/>
          <w:sz w:val="22"/>
          <w:szCs w:val="22"/>
          <w:rtl/>
        </w:rPr>
        <w:t xml:space="preserve"> </w:t>
      </w:r>
      <w:r w:rsidRPr="00772179">
        <w:rPr>
          <w:rFonts w:ascii="Calibri" w:hAnsi="Calibri" w:hint="eastAsia"/>
          <w:noProof w:val="0"/>
          <w:sz w:val="22"/>
          <w:szCs w:val="22"/>
          <w:rtl/>
        </w:rPr>
        <w:t>חוב</w:t>
      </w:r>
      <w:r w:rsidRPr="00772179">
        <w:rPr>
          <w:rFonts w:ascii="Calibri" w:hAnsi="Calibri"/>
          <w:noProof w:val="0"/>
          <w:sz w:val="22"/>
          <w:szCs w:val="22"/>
          <w:rtl/>
        </w:rPr>
        <w:t xml:space="preserve"> </w:t>
      </w:r>
      <w:r w:rsidRPr="00772179">
        <w:rPr>
          <w:rFonts w:ascii="Calibri" w:hAnsi="Calibri" w:hint="eastAsia"/>
          <w:noProof w:val="0"/>
          <w:sz w:val="22"/>
          <w:szCs w:val="22"/>
          <w:rtl/>
        </w:rPr>
        <w:t>למיסוי</w:t>
      </w:r>
      <w:r w:rsidRPr="00772179">
        <w:rPr>
          <w:rFonts w:ascii="Calibri" w:hAnsi="Calibri"/>
          <w:noProof w:val="0"/>
          <w:sz w:val="22"/>
          <w:szCs w:val="22"/>
          <w:rtl/>
        </w:rPr>
        <w:t xml:space="preserve"> </w:t>
      </w:r>
      <w:r w:rsidRPr="00772179">
        <w:rPr>
          <w:rFonts w:ascii="Calibri" w:hAnsi="Calibri" w:hint="eastAsia"/>
          <w:noProof w:val="0"/>
          <w:sz w:val="22"/>
          <w:szCs w:val="22"/>
          <w:rtl/>
        </w:rPr>
        <w:t>מקרקעין</w:t>
      </w:r>
      <w:r w:rsidRPr="00772179">
        <w:rPr>
          <w:rFonts w:ascii="Calibri" w:hAnsi="Calibri"/>
          <w:noProof w:val="0"/>
          <w:sz w:val="22"/>
          <w:szCs w:val="22"/>
          <w:rtl/>
        </w:rPr>
        <w:t xml:space="preserve">), </w:t>
      </w:r>
      <w:r w:rsidRPr="00772179">
        <w:rPr>
          <w:rFonts w:ascii="Calibri" w:hAnsi="Calibri" w:hint="eastAsia"/>
          <w:noProof w:val="0"/>
          <w:sz w:val="22"/>
          <w:szCs w:val="22"/>
          <w:rtl/>
        </w:rPr>
        <w:t>בענייננו</w:t>
      </w:r>
      <w:r w:rsidRPr="00772179">
        <w:rPr>
          <w:rFonts w:ascii="Calibri" w:hAnsi="Calibri"/>
          <w:noProof w:val="0"/>
          <w:sz w:val="22"/>
          <w:szCs w:val="22"/>
          <w:rtl/>
        </w:rPr>
        <w:t xml:space="preserve"> </w:t>
      </w:r>
      <w:r w:rsidRPr="00772179">
        <w:rPr>
          <w:rFonts w:ascii="Calibri" w:hAnsi="Calibri" w:hint="eastAsia"/>
          <w:noProof w:val="0"/>
          <w:sz w:val="22"/>
          <w:szCs w:val="22"/>
          <w:rtl/>
        </w:rPr>
        <w:t>מדובר</w:t>
      </w:r>
      <w:r w:rsidRPr="00772179">
        <w:rPr>
          <w:rFonts w:ascii="Calibri" w:hAnsi="Calibri"/>
          <w:noProof w:val="0"/>
          <w:sz w:val="22"/>
          <w:szCs w:val="22"/>
          <w:rtl/>
        </w:rPr>
        <w:t xml:space="preserve"> </w:t>
      </w:r>
      <w:r w:rsidRPr="00772179">
        <w:rPr>
          <w:rFonts w:ascii="Calibri" w:hAnsi="Calibri" w:hint="eastAsia"/>
          <w:noProof w:val="0"/>
          <w:sz w:val="22"/>
          <w:szCs w:val="22"/>
          <w:rtl/>
        </w:rPr>
        <w:t>בחובות</w:t>
      </w:r>
      <w:r w:rsidRPr="00772179">
        <w:rPr>
          <w:rFonts w:ascii="Calibri" w:hAnsi="Calibri"/>
          <w:noProof w:val="0"/>
          <w:sz w:val="22"/>
          <w:szCs w:val="22"/>
          <w:rtl/>
        </w:rPr>
        <w:t xml:space="preserve"> </w:t>
      </w:r>
      <w:r w:rsidRPr="00772179">
        <w:rPr>
          <w:rFonts w:ascii="Calibri" w:hAnsi="Calibri" w:hint="eastAsia"/>
          <w:noProof w:val="0"/>
          <w:sz w:val="22"/>
          <w:szCs w:val="22"/>
          <w:rtl/>
        </w:rPr>
        <w:t>כלפי</w:t>
      </w:r>
      <w:r w:rsidRPr="00772179">
        <w:rPr>
          <w:rFonts w:ascii="Calibri" w:hAnsi="Calibri"/>
          <w:noProof w:val="0"/>
          <w:sz w:val="22"/>
          <w:szCs w:val="22"/>
          <w:rtl/>
        </w:rPr>
        <w:t xml:space="preserve"> </w:t>
      </w:r>
      <w:r w:rsidRPr="00772179">
        <w:rPr>
          <w:rFonts w:ascii="Calibri" w:hAnsi="Calibri" w:hint="eastAsia"/>
          <w:noProof w:val="0"/>
          <w:sz w:val="22"/>
          <w:szCs w:val="22"/>
          <w:rtl/>
        </w:rPr>
        <w:t>המשיבה</w:t>
      </w:r>
      <w:r w:rsidRPr="00772179">
        <w:rPr>
          <w:rFonts w:ascii="Calibri" w:hAnsi="Calibri"/>
          <w:noProof w:val="0"/>
          <w:sz w:val="22"/>
          <w:szCs w:val="22"/>
          <w:rtl/>
        </w:rPr>
        <w:t xml:space="preserve"> </w:t>
      </w:r>
      <w:r w:rsidRPr="00772179">
        <w:rPr>
          <w:rFonts w:ascii="Calibri" w:hAnsi="Calibri" w:hint="eastAsia"/>
          <w:noProof w:val="0"/>
          <w:sz w:val="22"/>
          <w:szCs w:val="22"/>
          <w:rtl/>
        </w:rPr>
        <w:t>שאף</w:t>
      </w:r>
      <w:r w:rsidRPr="00772179">
        <w:rPr>
          <w:rFonts w:ascii="Calibri" w:hAnsi="Calibri"/>
          <w:noProof w:val="0"/>
          <w:sz w:val="22"/>
          <w:szCs w:val="22"/>
          <w:rtl/>
        </w:rPr>
        <w:t xml:space="preserve"> </w:t>
      </w:r>
      <w:r w:rsidRPr="00772179">
        <w:rPr>
          <w:rFonts w:ascii="Calibri" w:hAnsi="Calibri" w:hint="eastAsia"/>
          <w:noProof w:val="0"/>
          <w:sz w:val="22"/>
          <w:szCs w:val="22"/>
          <w:rtl/>
        </w:rPr>
        <w:t>היא</w:t>
      </w:r>
      <w:r w:rsidRPr="00772179">
        <w:rPr>
          <w:rFonts w:ascii="Calibri" w:hAnsi="Calibri"/>
          <w:noProof w:val="0"/>
          <w:sz w:val="22"/>
          <w:szCs w:val="22"/>
          <w:rtl/>
        </w:rPr>
        <w:t xml:space="preserve"> </w:t>
      </w:r>
      <w:r w:rsidRPr="00772179">
        <w:rPr>
          <w:rFonts w:ascii="Calibri" w:hAnsi="Calibri" w:hint="eastAsia"/>
          <w:noProof w:val="0"/>
          <w:sz w:val="22"/>
          <w:szCs w:val="22"/>
          <w:rtl/>
        </w:rPr>
        <w:t>בעלת</w:t>
      </w:r>
      <w:r w:rsidRPr="00772179">
        <w:rPr>
          <w:rFonts w:ascii="Calibri" w:hAnsi="Calibri"/>
          <w:noProof w:val="0"/>
          <w:sz w:val="22"/>
          <w:szCs w:val="22"/>
          <w:rtl/>
        </w:rPr>
        <w:t xml:space="preserve"> </w:t>
      </w:r>
      <w:r w:rsidRPr="00772179">
        <w:rPr>
          <w:rFonts w:ascii="Calibri" w:hAnsi="Calibri" w:hint="eastAsia"/>
          <w:noProof w:val="0"/>
          <w:sz w:val="22"/>
          <w:szCs w:val="22"/>
          <w:rtl/>
        </w:rPr>
        <w:t>זכויות</w:t>
      </w:r>
      <w:r w:rsidRPr="00772179">
        <w:rPr>
          <w:rFonts w:ascii="Calibri" w:hAnsi="Calibri"/>
          <w:noProof w:val="0"/>
          <w:sz w:val="22"/>
          <w:szCs w:val="22"/>
          <w:rtl/>
        </w:rPr>
        <w:t xml:space="preserve"> </w:t>
      </w:r>
      <w:r w:rsidRPr="00772179">
        <w:rPr>
          <w:rFonts w:ascii="Calibri" w:hAnsi="Calibri" w:hint="eastAsia"/>
          <w:noProof w:val="0"/>
          <w:sz w:val="22"/>
          <w:szCs w:val="22"/>
          <w:rtl/>
        </w:rPr>
        <w:t>בנכס</w:t>
      </w:r>
      <w:r w:rsidRPr="00772179">
        <w:rPr>
          <w:rFonts w:ascii="Calibri" w:hAnsi="Calibri"/>
          <w:noProof w:val="0"/>
          <w:sz w:val="22"/>
          <w:szCs w:val="22"/>
          <w:rtl/>
        </w:rPr>
        <w:t xml:space="preserve"> </w:t>
      </w:r>
      <w:r w:rsidRPr="00772179">
        <w:rPr>
          <w:rFonts w:ascii="Calibri" w:hAnsi="Calibri" w:hint="eastAsia"/>
          <w:noProof w:val="0"/>
          <w:sz w:val="22"/>
          <w:szCs w:val="22"/>
          <w:rtl/>
        </w:rPr>
        <w:t>ואינני</w:t>
      </w:r>
      <w:r w:rsidRPr="00772179">
        <w:rPr>
          <w:rFonts w:ascii="Calibri" w:hAnsi="Calibri"/>
          <w:noProof w:val="0"/>
          <w:sz w:val="22"/>
          <w:szCs w:val="22"/>
          <w:rtl/>
        </w:rPr>
        <w:t xml:space="preserve"> </w:t>
      </w:r>
      <w:r w:rsidRPr="00772179">
        <w:rPr>
          <w:rFonts w:ascii="Calibri" w:hAnsi="Calibri" w:hint="eastAsia"/>
          <w:noProof w:val="0"/>
          <w:sz w:val="22"/>
          <w:szCs w:val="22"/>
          <w:rtl/>
        </w:rPr>
        <w:t>יכול</w:t>
      </w:r>
      <w:r w:rsidRPr="00772179">
        <w:rPr>
          <w:rFonts w:ascii="Calibri" w:hAnsi="Calibri"/>
          <w:noProof w:val="0"/>
          <w:sz w:val="22"/>
          <w:szCs w:val="22"/>
          <w:rtl/>
        </w:rPr>
        <w:t xml:space="preserve"> </w:t>
      </w:r>
      <w:r w:rsidRPr="00772179">
        <w:rPr>
          <w:rFonts w:ascii="Calibri" w:hAnsi="Calibri" w:hint="eastAsia"/>
          <w:noProof w:val="0"/>
          <w:sz w:val="22"/>
          <w:szCs w:val="22"/>
          <w:rtl/>
        </w:rPr>
        <w:t>לקבל</w:t>
      </w:r>
      <w:r w:rsidRPr="00772179">
        <w:rPr>
          <w:rFonts w:ascii="Calibri" w:hAnsi="Calibri"/>
          <w:noProof w:val="0"/>
          <w:sz w:val="22"/>
          <w:szCs w:val="22"/>
          <w:rtl/>
        </w:rPr>
        <w:t xml:space="preserve"> </w:t>
      </w:r>
      <w:r w:rsidRPr="00772179">
        <w:rPr>
          <w:rFonts w:ascii="Calibri" w:hAnsi="Calibri" w:hint="eastAsia"/>
          <w:noProof w:val="0"/>
          <w:sz w:val="22"/>
          <w:szCs w:val="22"/>
          <w:rtl/>
        </w:rPr>
        <w:t>את</w:t>
      </w:r>
      <w:r w:rsidRPr="00772179">
        <w:rPr>
          <w:rFonts w:ascii="Calibri" w:hAnsi="Calibri"/>
          <w:noProof w:val="0"/>
          <w:sz w:val="22"/>
          <w:szCs w:val="22"/>
          <w:rtl/>
        </w:rPr>
        <w:t xml:space="preserve"> </w:t>
      </w:r>
      <w:r w:rsidRPr="00772179">
        <w:rPr>
          <w:rFonts w:ascii="Calibri" w:hAnsi="Calibri" w:hint="eastAsia"/>
          <w:noProof w:val="0"/>
          <w:sz w:val="22"/>
          <w:szCs w:val="22"/>
          <w:rtl/>
        </w:rPr>
        <w:t>טענת</w:t>
      </w:r>
      <w:r w:rsidRPr="00772179">
        <w:rPr>
          <w:rFonts w:ascii="Calibri" w:hAnsi="Calibri"/>
          <w:noProof w:val="0"/>
          <w:sz w:val="22"/>
          <w:szCs w:val="22"/>
          <w:rtl/>
        </w:rPr>
        <w:t xml:space="preserve"> </w:t>
      </w:r>
      <w:r w:rsidRPr="00772179">
        <w:rPr>
          <w:rFonts w:ascii="Calibri" w:hAnsi="Calibri" w:hint="eastAsia"/>
          <w:noProof w:val="0"/>
          <w:sz w:val="22"/>
          <w:szCs w:val="22"/>
          <w:rtl/>
        </w:rPr>
        <w:t>המערער</w:t>
      </w:r>
      <w:r w:rsidRPr="00772179">
        <w:rPr>
          <w:rFonts w:ascii="Calibri" w:hAnsi="Calibri"/>
          <w:noProof w:val="0"/>
          <w:sz w:val="22"/>
          <w:szCs w:val="22"/>
          <w:rtl/>
        </w:rPr>
        <w:t xml:space="preserve"> </w:t>
      </w:r>
      <w:r w:rsidRPr="00772179">
        <w:rPr>
          <w:rFonts w:ascii="Calibri" w:hAnsi="Calibri" w:hint="eastAsia"/>
          <w:noProof w:val="0"/>
          <w:sz w:val="22"/>
          <w:szCs w:val="22"/>
          <w:rtl/>
        </w:rPr>
        <w:t>לפיה</w:t>
      </w:r>
      <w:r w:rsidRPr="00772179">
        <w:rPr>
          <w:rFonts w:ascii="Calibri" w:hAnsi="Calibri"/>
          <w:noProof w:val="0"/>
          <w:sz w:val="22"/>
          <w:szCs w:val="22"/>
          <w:rtl/>
        </w:rPr>
        <w:t xml:space="preserve"> </w:t>
      </w:r>
      <w:r w:rsidRPr="00772179">
        <w:rPr>
          <w:rFonts w:ascii="Calibri" w:hAnsi="Calibri" w:hint="eastAsia"/>
          <w:noProof w:val="0"/>
          <w:sz w:val="22"/>
          <w:szCs w:val="22"/>
          <w:rtl/>
        </w:rPr>
        <w:t>מדובר</w:t>
      </w:r>
      <w:r w:rsidRPr="00772179">
        <w:rPr>
          <w:rFonts w:ascii="Calibri" w:hAnsi="Calibri"/>
          <w:noProof w:val="0"/>
          <w:sz w:val="22"/>
          <w:szCs w:val="22"/>
          <w:rtl/>
        </w:rPr>
        <w:t xml:space="preserve"> </w:t>
      </w:r>
      <w:r w:rsidRPr="00772179">
        <w:rPr>
          <w:rFonts w:ascii="Calibri" w:hAnsi="Calibri" w:hint="eastAsia"/>
          <w:noProof w:val="0"/>
          <w:sz w:val="22"/>
          <w:szCs w:val="22"/>
          <w:rtl/>
        </w:rPr>
        <w:t>בשקילת</w:t>
      </w:r>
      <w:r w:rsidRPr="00772179">
        <w:rPr>
          <w:rFonts w:ascii="Calibri" w:hAnsi="Calibri"/>
          <w:noProof w:val="0"/>
          <w:sz w:val="22"/>
          <w:szCs w:val="22"/>
          <w:rtl/>
        </w:rPr>
        <w:t xml:space="preserve"> </w:t>
      </w:r>
      <w:r w:rsidRPr="00772179">
        <w:rPr>
          <w:rFonts w:ascii="Calibri" w:hAnsi="Calibri" w:hint="eastAsia"/>
          <w:noProof w:val="0"/>
          <w:sz w:val="22"/>
          <w:szCs w:val="22"/>
          <w:rtl/>
        </w:rPr>
        <w:t>שיקולים</w:t>
      </w:r>
      <w:r w:rsidRPr="00772179">
        <w:rPr>
          <w:rFonts w:ascii="Calibri" w:hAnsi="Calibri"/>
          <w:noProof w:val="0"/>
          <w:sz w:val="22"/>
          <w:szCs w:val="22"/>
          <w:rtl/>
        </w:rPr>
        <w:t xml:space="preserve"> </w:t>
      </w:r>
      <w:r w:rsidRPr="00772179">
        <w:rPr>
          <w:rFonts w:ascii="Calibri" w:hAnsi="Calibri" w:hint="eastAsia"/>
          <w:noProof w:val="0"/>
          <w:sz w:val="22"/>
          <w:szCs w:val="22"/>
          <w:rtl/>
        </w:rPr>
        <w:t>שהם</w:t>
      </w:r>
      <w:r w:rsidRPr="00772179">
        <w:rPr>
          <w:rFonts w:ascii="Calibri" w:hAnsi="Calibri"/>
          <w:noProof w:val="0"/>
          <w:sz w:val="22"/>
          <w:szCs w:val="22"/>
          <w:rtl/>
        </w:rPr>
        <w:t xml:space="preserve"> "</w:t>
      </w:r>
      <w:r w:rsidRPr="00772179">
        <w:rPr>
          <w:rFonts w:ascii="Calibri" w:hAnsi="Calibri" w:hint="eastAsia"/>
          <w:noProof w:val="0"/>
          <w:sz w:val="22"/>
          <w:szCs w:val="22"/>
          <w:rtl/>
        </w:rPr>
        <w:t>זרים</w:t>
      </w:r>
      <w:r w:rsidRPr="00772179">
        <w:rPr>
          <w:rFonts w:ascii="Calibri" w:hAnsi="Calibri"/>
          <w:noProof w:val="0"/>
          <w:sz w:val="22"/>
          <w:szCs w:val="22"/>
          <w:rtl/>
        </w:rPr>
        <w:t xml:space="preserve">" </w:t>
      </w:r>
      <w:r w:rsidRPr="00772179">
        <w:rPr>
          <w:rFonts w:ascii="Arial" w:hAnsi="Arial"/>
          <w:noProof w:val="0"/>
          <w:sz w:val="22"/>
          <w:szCs w:val="22"/>
          <w:rtl/>
        </w:rPr>
        <w:t xml:space="preserve">ושעל הרשם להתייחס אך לשיקולים הנוגעים לפירוק השיתוף, אף שתיקים נוספים, בין אותם צדדים, תלויים ועומדים לפניו, ושעה שעמדת המערער - שכאמור סבורני שהיא נגועה בחוסר תום לב - פוגעת פגיעה של ממש במשיבה שכבר שנים רבות מנסה לממש את זכיותיה בתיקים השונים ואף הטילה עיקול על הנכס. </w:t>
      </w:r>
    </w:p>
    <w:p w:rsidR="00772179" w:rsidRPr="00772179" w:rsidRDefault="00772179" w:rsidP="00772179">
      <w:pPr>
        <w:spacing w:line="360" w:lineRule="auto"/>
        <w:ind w:left="720"/>
        <w:contextualSpacing/>
        <w:jc w:val="both"/>
        <w:rPr>
          <w:rFonts w:ascii="Arial" w:hAnsi="Arial"/>
          <w:noProof w:val="0"/>
          <w:sz w:val="22"/>
          <w:szCs w:val="22"/>
          <w:rtl/>
        </w:rPr>
      </w:pPr>
    </w:p>
    <w:p w:rsidR="00772179" w:rsidRPr="00772179" w:rsidRDefault="00772179" w:rsidP="00106931">
      <w:pPr>
        <w:numPr>
          <w:ilvl w:val="0"/>
          <w:numId w:val="1"/>
        </w:numPr>
        <w:spacing w:line="360" w:lineRule="auto"/>
        <w:contextualSpacing/>
        <w:jc w:val="both"/>
        <w:rPr>
          <w:rFonts w:ascii="Arial" w:hAnsi="Arial"/>
          <w:noProof w:val="0"/>
          <w:sz w:val="22"/>
          <w:szCs w:val="22"/>
          <w:rtl/>
        </w:rPr>
      </w:pPr>
      <w:r w:rsidRPr="00772179">
        <w:rPr>
          <w:rFonts w:ascii="Arial" w:hAnsi="Arial"/>
          <w:noProof w:val="0"/>
          <w:sz w:val="22"/>
          <w:szCs w:val="22"/>
          <w:rtl/>
        </w:rPr>
        <w:t xml:space="preserve">בערעור טוען המערער, כי המשיבה לא אפשרה את קיום הסדרי הראיה (כיום </w:t>
      </w:r>
      <w:r w:rsidR="00106931">
        <w:rPr>
          <w:rFonts w:ascii="Arial" w:hAnsi="Arial" w:hint="cs"/>
          <w:noProof w:val="0"/>
          <w:sz w:val="22"/>
          <w:szCs w:val="22"/>
          <w:rtl/>
        </w:rPr>
        <w:t>הילדים המשותפים</w:t>
      </w:r>
      <w:r w:rsidRPr="00772179">
        <w:rPr>
          <w:rFonts w:ascii="Arial" w:hAnsi="Arial"/>
          <w:noProof w:val="0"/>
          <w:sz w:val="22"/>
          <w:szCs w:val="22"/>
          <w:rtl/>
        </w:rPr>
        <w:t xml:space="preserve"> בגירים), ורומז כי בשל כך הוא פטור - לדעתו - ממזונותיהם ("עם מלוא הכבוד וההערכה, 'אב אינו כספומט'"), ואולם המערער שעשה דין לעצמו ולא שילם מזונות לאורך שנים, לא הציג כל החלטה שיפוטית המקבלת טענה זו שלו</w:t>
      </w:r>
      <w:r w:rsidR="00856EF2" w:rsidRPr="00856EF2">
        <w:rPr>
          <w:rFonts w:ascii="Arial" w:hAnsi="Arial" w:hint="cs"/>
          <w:noProof w:val="0"/>
          <w:sz w:val="22"/>
          <w:szCs w:val="22"/>
          <w:rtl/>
        </w:rPr>
        <w:t xml:space="preserve"> (וממילא גם לא אדרש במסגרת זו למורכבות הקשורה לטענות המשיבה בדבר פגיעה מינית של המערער בבתה אשר שורה של מסמכים ותסקירים בעניינה הוגשו בהליך </w:t>
      </w:r>
      <w:r w:rsidR="00106931">
        <w:rPr>
          <w:rFonts w:ascii="Arial" w:hAnsi="Arial" w:hint="cs"/>
          <w:noProof w:val="0"/>
          <w:sz w:val="22"/>
          <w:szCs w:val="22"/>
          <w:rtl/>
        </w:rPr>
        <w:t>אחר</w:t>
      </w:r>
      <w:r w:rsidR="00856EF2" w:rsidRPr="00856EF2">
        <w:rPr>
          <w:rFonts w:ascii="Arial" w:hAnsi="Arial" w:hint="cs"/>
          <w:noProof w:val="0"/>
          <w:sz w:val="22"/>
          <w:szCs w:val="22"/>
          <w:rtl/>
        </w:rPr>
        <w:t>).</w:t>
      </w:r>
      <w:r w:rsidRPr="00772179">
        <w:rPr>
          <w:rFonts w:ascii="Arial" w:hAnsi="Arial"/>
          <w:noProof w:val="0"/>
          <w:sz w:val="22"/>
          <w:szCs w:val="22"/>
          <w:rtl/>
        </w:rPr>
        <w:t xml:space="preserve"> הוא הדין לטענה לפיה "הבהיר כי הוא שואף להסדיר את חובו כלפי המשיבה 1" תוך הפנייה להסכם משנת 2011 (בו נקבעה בין היתר חובת המזונות שלא קוימה) ואולם מדובר בטענה בעלמא, שאין בה - בשלב זה - כדי לחייב את המשיבה למכור לו את זכויותיה רק כדי להמשיך לנסות לגבות ממנו את חובותיו ההולכים ומאמירים בלשכת ההוצאה לפועל. אם כבר </w:t>
      </w:r>
      <w:r w:rsidR="00046AFE" w:rsidRPr="00856EF2">
        <w:rPr>
          <w:rFonts w:ascii="Arial" w:hAnsi="Arial" w:hint="cs"/>
          <w:noProof w:val="0"/>
          <w:sz w:val="22"/>
          <w:szCs w:val="22"/>
          <w:rtl/>
        </w:rPr>
        <w:t>אנו עוסקים</w:t>
      </w:r>
      <w:r w:rsidRPr="00772179">
        <w:rPr>
          <w:rFonts w:ascii="Arial" w:hAnsi="Arial"/>
          <w:noProof w:val="0"/>
          <w:sz w:val="22"/>
          <w:szCs w:val="22"/>
          <w:rtl/>
        </w:rPr>
        <w:t xml:space="preserve"> בהסדר בין הצדדים, סבורני כי בדין מפנה המשיבה לטענות המערער בפני רשם ההוצאה לפועל (</w:t>
      </w:r>
      <w:r w:rsidR="00046AFE" w:rsidRPr="00856EF2">
        <w:rPr>
          <w:rFonts w:ascii="Arial" w:hAnsi="Arial" w:hint="cs"/>
          <w:noProof w:val="0"/>
          <w:sz w:val="22"/>
          <w:szCs w:val="22"/>
          <w:rtl/>
        </w:rPr>
        <w:t xml:space="preserve">עוד </w:t>
      </w:r>
      <w:r w:rsidRPr="00772179">
        <w:rPr>
          <w:rFonts w:ascii="Arial" w:hAnsi="Arial"/>
          <w:noProof w:val="0"/>
          <w:sz w:val="22"/>
          <w:szCs w:val="22"/>
          <w:rtl/>
        </w:rPr>
        <w:t>בשנת 2010) לפיהן אין טעם להוציא נגדו פקודת מאסר בתיק המזונות שכן "</w:t>
      </w:r>
      <w:r w:rsidRPr="00772179">
        <w:rPr>
          <w:rFonts w:ascii="Arial" w:hAnsi="Arial"/>
          <w:b/>
          <w:bCs/>
          <w:noProof w:val="0"/>
          <w:sz w:val="22"/>
          <w:szCs w:val="22"/>
          <w:u w:val="single"/>
          <w:rtl/>
        </w:rPr>
        <w:t>הזוכה תזכה בכל מה שמגיע לה בתביעה לפירוק שיתוף</w:t>
      </w:r>
      <w:r w:rsidRPr="00772179">
        <w:rPr>
          <w:rFonts w:ascii="Arial" w:hAnsi="Arial"/>
          <w:noProof w:val="0"/>
          <w:sz w:val="22"/>
          <w:szCs w:val="22"/>
          <w:rtl/>
        </w:rPr>
        <w:t>".</w:t>
      </w:r>
      <w:r w:rsidR="00046AFE" w:rsidRPr="00856EF2">
        <w:rPr>
          <w:rFonts w:ascii="Arial" w:hAnsi="Arial" w:hint="cs"/>
          <w:noProof w:val="0"/>
          <w:sz w:val="22"/>
          <w:szCs w:val="22"/>
          <w:rtl/>
        </w:rPr>
        <w:t xml:space="preserve"> יהיה זה חוסר תום לב לטעון כי אין לנקוט נגד המערער הליכי גבייה שכן התובעת תקבל את זכויותיה בעת פירוק השיתוף, ואז </w:t>
      </w:r>
      <w:r w:rsidR="009D1242" w:rsidRPr="00856EF2">
        <w:rPr>
          <w:rFonts w:ascii="Arial" w:hAnsi="Arial" w:hint="cs"/>
          <w:noProof w:val="0"/>
          <w:sz w:val="22"/>
          <w:szCs w:val="22"/>
          <w:rtl/>
        </w:rPr>
        <w:t>-</w:t>
      </w:r>
      <w:r w:rsidR="00046AFE" w:rsidRPr="00856EF2">
        <w:rPr>
          <w:rFonts w:ascii="Arial" w:hAnsi="Arial" w:hint="cs"/>
          <w:noProof w:val="0"/>
          <w:sz w:val="22"/>
          <w:szCs w:val="22"/>
          <w:rtl/>
        </w:rPr>
        <w:t xml:space="preserve"> בעת פירוק השיתוף </w:t>
      </w:r>
      <w:r w:rsidR="009D1242" w:rsidRPr="00856EF2">
        <w:rPr>
          <w:rFonts w:ascii="Arial" w:hAnsi="Arial" w:hint="cs"/>
          <w:noProof w:val="0"/>
          <w:sz w:val="22"/>
          <w:szCs w:val="22"/>
          <w:rtl/>
        </w:rPr>
        <w:t>-</w:t>
      </w:r>
      <w:r w:rsidR="00046AFE" w:rsidRPr="00856EF2">
        <w:rPr>
          <w:rFonts w:ascii="Arial" w:hAnsi="Arial" w:hint="cs"/>
          <w:noProof w:val="0"/>
          <w:sz w:val="22"/>
          <w:szCs w:val="22"/>
          <w:rtl/>
        </w:rPr>
        <w:t xml:space="preserve"> לטעון שיש להעדיף הצעה שמשמעותה שהתובע</w:t>
      </w:r>
      <w:r w:rsidR="009D1242" w:rsidRPr="00856EF2">
        <w:rPr>
          <w:rFonts w:ascii="Arial" w:hAnsi="Arial" w:hint="cs"/>
          <w:noProof w:val="0"/>
          <w:sz w:val="22"/>
          <w:szCs w:val="22"/>
          <w:rtl/>
        </w:rPr>
        <w:t xml:space="preserve">ת לא תקבל את "מה שמגיע לה" בעת פירוק השיתוף. </w:t>
      </w:r>
      <w:r w:rsidRPr="00772179">
        <w:rPr>
          <w:rFonts w:ascii="Arial" w:hAnsi="Arial"/>
          <w:noProof w:val="0"/>
          <w:sz w:val="22"/>
          <w:szCs w:val="22"/>
          <w:rtl/>
        </w:rPr>
        <w:t xml:space="preserve">המציאות הוכיחה, כי המערער לא שילם מזונות, צבר חובות עצומים, סיכל בפועל את ביצוע פסק הדין שניתן לפירוק שיתוף לפני למעלה מעשור, וכעת עותר לכפות על המשיבה מתווה פירוק שיתוף שגם יימנע ממנה לגבות את יתר חובותיה בניגוד להצהרתו שלו משנת 2010. </w:t>
      </w:r>
    </w:p>
    <w:p w:rsidR="00772179" w:rsidRPr="00772179" w:rsidRDefault="00772179" w:rsidP="00772179">
      <w:pPr>
        <w:spacing w:line="360" w:lineRule="auto"/>
        <w:jc w:val="both"/>
        <w:rPr>
          <w:rFonts w:ascii="Arial" w:hAnsi="Arial"/>
          <w:noProof w:val="0"/>
          <w:sz w:val="22"/>
          <w:szCs w:val="22"/>
          <w:rtl/>
        </w:rPr>
      </w:pPr>
    </w:p>
    <w:p w:rsidR="00772179" w:rsidRPr="00772179" w:rsidRDefault="00772179" w:rsidP="009F0B8C">
      <w:pPr>
        <w:numPr>
          <w:ilvl w:val="0"/>
          <w:numId w:val="1"/>
        </w:numPr>
        <w:spacing w:line="360" w:lineRule="auto"/>
        <w:contextualSpacing/>
        <w:jc w:val="both"/>
        <w:rPr>
          <w:rFonts w:ascii="Arial" w:hAnsi="Arial"/>
          <w:noProof w:val="0"/>
          <w:sz w:val="22"/>
          <w:szCs w:val="22"/>
        </w:rPr>
      </w:pPr>
      <w:r w:rsidRPr="00772179">
        <w:rPr>
          <w:rFonts w:ascii="Arial" w:hAnsi="Arial"/>
          <w:noProof w:val="0"/>
          <w:sz w:val="22"/>
          <w:szCs w:val="22"/>
          <w:rtl/>
        </w:rPr>
        <w:t>סבורני כי בנסיבות, הן מטעמים הקשורים לפגמים הטכניים והמהותיים בהצעת המערער והשיקולים בגינם הצעת המציע החיצוני טובה יותר אובייקטיבית</w:t>
      </w:r>
      <w:r w:rsidR="009D1242">
        <w:rPr>
          <w:rFonts w:ascii="Arial" w:hAnsi="Arial" w:hint="cs"/>
          <w:noProof w:val="0"/>
          <w:sz w:val="22"/>
          <w:szCs w:val="22"/>
          <w:rtl/>
        </w:rPr>
        <w:t xml:space="preserve"> בפרספקטיבה של השאת התמורה</w:t>
      </w:r>
      <w:r w:rsidRPr="00772179">
        <w:rPr>
          <w:rFonts w:ascii="Arial" w:hAnsi="Arial"/>
          <w:noProof w:val="0"/>
          <w:sz w:val="22"/>
          <w:szCs w:val="22"/>
          <w:rtl/>
        </w:rPr>
        <w:t xml:space="preserve">, והן מטעמים הקשורים בחוסר הסבירות הקיצוני שבחיוב המשיבה למכור את זכויותיה בנכס למערער - שחייב לה עצמה מאות אלפי שקלים - תוך הפנייתה להמשך הליכי הגבייה, לרבות מימוש דירה זו עצמה שכבר הוטלו עליה עיקולים, החלטת כבוד הרשם מחויבת המציאות, ואין עילה לשקול התערבות בה. למעשה, התרשמות בית המשפט המבוססת על טענות המערער בתיק זה, ועולה בקנה אחד עם הקביעות שנקבעו בהליכים קודמים, היא, שעמדת המערער אינה </w:t>
      </w:r>
      <w:r w:rsidR="009D1242">
        <w:rPr>
          <w:rFonts w:ascii="Arial" w:hAnsi="Arial" w:hint="cs"/>
          <w:noProof w:val="0"/>
          <w:sz w:val="22"/>
          <w:szCs w:val="22"/>
          <w:rtl/>
        </w:rPr>
        <w:t xml:space="preserve">דווקא </w:t>
      </w:r>
      <w:r w:rsidRPr="00772179">
        <w:rPr>
          <w:rFonts w:ascii="Arial" w:hAnsi="Arial"/>
          <w:noProof w:val="0"/>
          <w:sz w:val="22"/>
          <w:szCs w:val="22"/>
          <w:rtl/>
        </w:rPr>
        <w:t>בתום לב, והיא עותרת לקבל את אישור הערכאות השיפוטיות להמשיך להתנהל ב</w:t>
      </w:r>
      <w:r w:rsidR="009D1242">
        <w:rPr>
          <w:rFonts w:ascii="Arial" w:hAnsi="Arial" w:hint="cs"/>
          <w:noProof w:val="0"/>
          <w:sz w:val="22"/>
          <w:szCs w:val="22"/>
          <w:rtl/>
        </w:rPr>
        <w:t xml:space="preserve">אופן </w:t>
      </w:r>
      <w:r w:rsidR="00EA2AE1">
        <w:rPr>
          <w:rFonts w:ascii="Arial" w:hAnsi="Arial" w:hint="cs"/>
          <w:noProof w:val="0"/>
          <w:sz w:val="22"/>
          <w:szCs w:val="22"/>
          <w:rtl/>
        </w:rPr>
        <w:t xml:space="preserve">שיאפשר לו להימנע מתשלום </w:t>
      </w:r>
      <w:r w:rsidR="00EA2AE1">
        <w:rPr>
          <w:rFonts w:ascii="Arial" w:hAnsi="Arial" w:hint="cs"/>
          <w:noProof w:val="0"/>
          <w:sz w:val="22"/>
          <w:szCs w:val="22"/>
          <w:rtl/>
        </w:rPr>
        <w:lastRenderedPageBreak/>
        <w:t xml:space="preserve">חובותיו </w:t>
      </w:r>
      <w:r w:rsidRPr="00772179">
        <w:rPr>
          <w:rFonts w:ascii="Arial" w:hAnsi="Arial"/>
          <w:noProof w:val="0"/>
          <w:sz w:val="22"/>
          <w:szCs w:val="22"/>
          <w:rtl/>
        </w:rPr>
        <w:t xml:space="preserve">בטענה שבעתיד יטען כי "אב אינו כספומט" או כל טענה אחרת כנגד חובותיו הפסוקים </w:t>
      </w:r>
      <w:r w:rsidR="009F0B8C">
        <w:rPr>
          <w:rFonts w:ascii="Arial" w:hAnsi="Arial" w:hint="cs"/>
          <w:noProof w:val="0"/>
          <w:sz w:val="22"/>
          <w:szCs w:val="22"/>
          <w:rtl/>
        </w:rPr>
        <w:t xml:space="preserve">והחלוטים </w:t>
      </w:r>
      <w:r w:rsidRPr="00772179">
        <w:rPr>
          <w:rFonts w:ascii="Arial" w:hAnsi="Arial"/>
          <w:noProof w:val="0"/>
          <w:sz w:val="22"/>
          <w:szCs w:val="22"/>
          <w:rtl/>
        </w:rPr>
        <w:t xml:space="preserve">(וגם טענה זו לא מתייחסת לכל החובות). </w:t>
      </w:r>
    </w:p>
    <w:p w:rsidR="00772179" w:rsidRPr="00772179" w:rsidRDefault="00772179" w:rsidP="00772179">
      <w:pPr>
        <w:spacing w:line="360" w:lineRule="auto"/>
        <w:ind w:left="720"/>
        <w:contextualSpacing/>
        <w:jc w:val="both"/>
        <w:rPr>
          <w:rFonts w:ascii="Arial" w:hAnsi="Arial"/>
          <w:noProof w:val="0"/>
          <w:sz w:val="22"/>
          <w:szCs w:val="22"/>
          <w:rtl/>
        </w:rPr>
      </w:pPr>
    </w:p>
    <w:p w:rsidR="00772179" w:rsidRPr="00772179" w:rsidRDefault="00772179" w:rsidP="009F0B8C">
      <w:pPr>
        <w:numPr>
          <w:ilvl w:val="0"/>
          <w:numId w:val="1"/>
        </w:numPr>
        <w:spacing w:line="360" w:lineRule="auto"/>
        <w:contextualSpacing/>
        <w:jc w:val="both"/>
        <w:rPr>
          <w:rFonts w:ascii="Arial" w:hAnsi="Arial"/>
          <w:noProof w:val="0"/>
          <w:sz w:val="22"/>
          <w:szCs w:val="22"/>
        </w:rPr>
      </w:pPr>
      <w:r w:rsidRPr="00772179">
        <w:rPr>
          <w:rFonts w:ascii="Arial" w:hAnsi="Arial"/>
          <w:noProof w:val="0"/>
          <w:sz w:val="22"/>
          <w:szCs w:val="22"/>
          <w:rtl/>
        </w:rPr>
        <w:t xml:space="preserve">הערעור מכוון גם כלפי החלטה נוספת מיום 18.2.21 בגדרה נדחתה בקשה להעביר את </w:t>
      </w:r>
      <w:r w:rsidR="009F0B8C">
        <w:rPr>
          <w:rFonts w:ascii="Arial" w:hAnsi="Arial" w:hint="cs"/>
          <w:noProof w:val="0"/>
          <w:sz w:val="22"/>
          <w:szCs w:val="22"/>
          <w:rtl/>
        </w:rPr>
        <w:t xml:space="preserve">המשיב 2 </w:t>
      </w:r>
      <w:r w:rsidRPr="00772179">
        <w:rPr>
          <w:rFonts w:ascii="Arial" w:hAnsi="Arial"/>
          <w:noProof w:val="0"/>
          <w:sz w:val="22"/>
          <w:szCs w:val="22"/>
          <w:rtl/>
        </w:rPr>
        <w:t>מתפקידו. אינני סבור שהוצגה עילה להיעתר לערעור, ועוד יותר כך נוכח ההחלטה לאפשר למערער לצרף כונס נוסף מטעמו (דבר שכבר בוצע בפועל), ונוכח ההחלטה הנוכחית בדבר מכירת הדירה בהתאם להצעת הצד השלישי, שיש לקוות שתביא לסיום חלק משמעותי מהמחלוקות הטעונות. טענות המערער כלפי החלטה זו מרוכזות בעיקר בסעיפים 70-66 להודעת הערעור, ואציין כי בכל הנוגע לטענה לפיה המשיב 2 אינו מעדכן את המשיב 3 (הכונס מטעם המערער), כבר קבע כבוד הרשם כי "חזקה שהוא [המשיב 3] יגיש בקשה בעניין מטעמו. עד עת</w:t>
      </w:r>
      <w:r w:rsidR="009F0B8C">
        <w:rPr>
          <w:rFonts w:ascii="Arial" w:hAnsi="Arial" w:hint="cs"/>
          <w:noProof w:val="0"/>
          <w:sz w:val="22"/>
          <w:szCs w:val="22"/>
          <w:rtl/>
        </w:rPr>
        <w:t>ה</w:t>
      </w:r>
      <w:r w:rsidRPr="00772179">
        <w:rPr>
          <w:rFonts w:ascii="Arial" w:hAnsi="Arial"/>
          <w:noProof w:val="0"/>
          <w:sz w:val="22"/>
          <w:szCs w:val="22"/>
          <w:rtl/>
        </w:rPr>
        <w:t xml:space="preserve"> לא הוגשה בקשה בעניין", וגם אם היה ממש בטענה (והתכתבות בין כונסי הנכסים הוגשה לתיק), "הקו הראשון" של התמודדות עם מצבים מסוג זה לא יכול להיות החלפת הכונס מטעם הצד שכנגד (תוך הותרת הכונס מטעם המערער ככונס יחיד), אלא מתן הוראות קונקרטיות יותר בכל הנוגע לאופן התנהלות כונסי הנכסים. את הטענה לפיה המשיב 2 "מנצל את תפקידו ככונס נכסים, כנגד המערער, על מנת שהלקוחה שלו (המשיבה 1) תרוויח בתיק אחר (תיק מזונות), שהיא מנהלת נגד המערער" למרות שעליו "לדאוג למערער בדיוק כמו לצד שכנגד" אין בידי לקבל. כונס נכסים צריך לקבל החלטה בעניין ההצעה שיש להעדיף בהתחשב במכלול הנתונים הרלבנטיים, ואלה תומכים - כפי שסבר כבוד הרשם - בהעדפת ההצעה של המציע החיצוני. הצורך "לדאוג למערער" אינו מצדיק בנסיבות את העדפת הצעתו (הגבוהה בפחות מאחוז אחד מהצעת המציע החיצוני), חרף שורה של שיקולים אובייקטיביים התומכים בהצעת המציע החיצוני,</w:t>
      </w:r>
      <w:r w:rsidR="009D1242" w:rsidRPr="009D1242">
        <w:rPr>
          <w:rFonts w:ascii="Arial" w:hAnsi="Arial" w:hint="cs"/>
          <w:noProof w:val="0"/>
          <w:sz w:val="22"/>
          <w:szCs w:val="22"/>
          <w:rtl/>
        </w:rPr>
        <w:t xml:space="preserve"> ולמעשה העדפת הצעת המציע החיצוני "דואגת למערער" במובן זה שהיא תאפשר לו לשלם את חובותיו הפסוקים. </w:t>
      </w:r>
      <w:r w:rsidRPr="00772179">
        <w:rPr>
          <w:rFonts w:ascii="Arial" w:hAnsi="Arial"/>
          <w:noProof w:val="0"/>
          <w:sz w:val="22"/>
          <w:szCs w:val="22"/>
          <w:rtl/>
        </w:rPr>
        <w:t xml:space="preserve">ומכל מקום על מנת שהאינטרסים של שני הצדדים יהיו מיוצגים בהליכי הכינוס מונה לאחרונה כונס נוסף. </w:t>
      </w:r>
    </w:p>
    <w:p w:rsidR="00772179" w:rsidRPr="00772179" w:rsidRDefault="00772179" w:rsidP="00772179">
      <w:pPr>
        <w:spacing w:line="360" w:lineRule="auto"/>
        <w:ind w:left="720"/>
        <w:contextualSpacing/>
        <w:jc w:val="both"/>
        <w:rPr>
          <w:rFonts w:ascii="Arial" w:hAnsi="Arial"/>
          <w:noProof w:val="0"/>
          <w:sz w:val="22"/>
          <w:szCs w:val="22"/>
        </w:rPr>
      </w:pPr>
      <w:r w:rsidRPr="00772179">
        <w:rPr>
          <w:rFonts w:ascii="Arial" w:hAnsi="Arial"/>
          <w:noProof w:val="0"/>
          <w:sz w:val="22"/>
          <w:szCs w:val="22"/>
          <w:rtl/>
        </w:rPr>
        <w:t xml:space="preserve"> </w:t>
      </w:r>
    </w:p>
    <w:p w:rsidR="00772179" w:rsidRPr="00772179" w:rsidRDefault="00772179" w:rsidP="00772179">
      <w:pPr>
        <w:numPr>
          <w:ilvl w:val="0"/>
          <w:numId w:val="1"/>
        </w:numPr>
        <w:spacing w:line="360" w:lineRule="auto"/>
        <w:contextualSpacing/>
        <w:jc w:val="both"/>
        <w:rPr>
          <w:rFonts w:ascii="David" w:hAnsi="David"/>
          <w:noProof w:val="0"/>
          <w:sz w:val="22"/>
          <w:szCs w:val="22"/>
        </w:rPr>
      </w:pPr>
      <w:r w:rsidRPr="00772179">
        <w:rPr>
          <w:rFonts w:ascii="Arial" w:hAnsi="Arial"/>
          <w:noProof w:val="0"/>
          <w:sz w:val="22"/>
          <w:szCs w:val="22"/>
          <w:rtl/>
        </w:rPr>
        <w:t xml:space="preserve">סוף דבר דין הערעור להידחות. כיון שהתבקשה תגובת המשיבה רק לבקשה לעיכוב ביצוע, יישא המערער בהוצאותיה בסך 1,000 ש"ח בלבד. </w:t>
      </w:r>
    </w:p>
    <w:p w:rsidR="002914D6" w:rsidRDefault="002914D6">
      <w:pPr>
        <w:spacing w:line="360" w:lineRule="auto"/>
        <w:jc w:val="both"/>
        <w:rPr>
          <w:rFonts w:ascii="Arial" w:hAnsi="Arial"/>
          <w:noProof w:val="0"/>
          <w:rtl/>
        </w:rPr>
      </w:pPr>
    </w:p>
    <w:p w:rsidR="002914D6" w:rsidRPr="009D1242" w:rsidRDefault="00011212">
      <w:pPr>
        <w:spacing w:line="360" w:lineRule="auto"/>
        <w:jc w:val="both"/>
        <w:rPr>
          <w:rFonts w:ascii="Arial" w:hAnsi="Arial"/>
          <w:noProof w:val="0"/>
          <w:sz w:val="22"/>
          <w:szCs w:val="22"/>
          <w:rtl/>
        </w:rPr>
      </w:pPr>
      <w:r w:rsidRPr="009D1242">
        <w:rPr>
          <w:rFonts w:ascii="Arial" w:hAnsi="Arial"/>
          <w:noProof w:val="0"/>
          <w:sz w:val="22"/>
          <w:szCs w:val="22"/>
          <w:rtl/>
        </w:rPr>
        <w:t xml:space="preserve">ניתן היום,  </w:t>
      </w:r>
      <w:sdt>
        <w:sdtPr>
          <w:rPr>
            <w:sz w:val="22"/>
            <w:szCs w:val="22"/>
            <w:rtl/>
          </w:rPr>
          <w:alias w:val="1455"/>
          <w:tag w:val="1455"/>
          <w:id w:val="550738450"/>
          <w:text w:multiLine="1"/>
        </w:sdtPr>
        <w:sdtEndPr/>
        <w:sdtContent>
          <w:r>
            <w:rPr>
              <w:rFonts w:ascii="Arial" w:hAnsi="Arial"/>
              <w:noProof w:val="0"/>
              <w:sz w:val="22"/>
              <w:szCs w:val="22"/>
              <w:rtl/>
            </w:rPr>
            <w:t>ח' ניסן תשפ"א</w:t>
          </w:r>
        </w:sdtContent>
      </w:sdt>
      <w:r w:rsidRPr="009D1242">
        <w:rPr>
          <w:rFonts w:ascii="Arial" w:hAnsi="Arial"/>
          <w:noProof w:val="0"/>
          <w:sz w:val="22"/>
          <w:szCs w:val="22"/>
          <w:rtl/>
        </w:rPr>
        <w:t xml:space="preserve">, </w:t>
      </w:r>
      <w:sdt>
        <w:sdtPr>
          <w:rPr>
            <w:sz w:val="22"/>
            <w:szCs w:val="22"/>
            <w:rtl/>
          </w:rPr>
          <w:alias w:val="1456"/>
          <w:tag w:val="1456"/>
          <w:id w:val="213085585"/>
          <w:text w:multiLine="1"/>
        </w:sdtPr>
        <w:sdtEndPr/>
        <w:sdtContent>
          <w:r>
            <w:rPr>
              <w:rFonts w:ascii="Arial" w:hAnsi="Arial"/>
              <w:noProof w:val="0"/>
              <w:sz w:val="22"/>
              <w:szCs w:val="22"/>
              <w:rtl/>
            </w:rPr>
            <w:t>21 מרץ 2021</w:t>
          </w:r>
        </w:sdtContent>
      </w:sdt>
      <w:r w:rsidRPr="009D1242">
        <w:rPr>
          <w:rFonts w:ascii="Arial" w:hAnsi="Arial"/>
          <w:noProof w:val="0"/>
          <w:sz w:val="22"/>
          <w:szCs w:val="22"/>
          <w:rtl/>
        </w:rPr>
        <w:t>, בהעדר הצדדים.</w:t>
      </w:r>
    </w:p>
    <w:p w:rsidR="002914D6" w:rsidRDefault="002914D6">
      <w:pPr>
        <w:spacing w:line="360" w:lineRule="auto"/>
        <w:jc w:val="both"/>
        <w:rPr>
          <w:rFonts w:ascii="Arial" w:hAnsi="Arial"/>
          <w:noProof w:val="0"/>
          <w:rtl/>
        </w:rPr>
      </w:pPr>
    </w:p>
    <w:p w:rsidR="002914D6" w:rsidRDefault="007076AA">
      <w:pPr>
        <w:spacing w:line="360" w:lineRule="auto"/>
        <w:ind w:left="3600" w:firstLine="720"/>
        <w:jc w:val="both"/>
      </w:pPr>
      <w:sdt>
        <w:sdtPr>
          <w:rPr>
            <w:rtl/>
          </w:rPr>
          <w:alias w:val="MergeField"/>
          <w:tag w:val="1237"/>
          <w:id w:val="1141227803"/>
        </w:sdtPr>
        <w:sdtEndPr/>
        <w:sdtContent>
          <w:r w:rsidR="00F87122">
            <w:drawing>
              <wp:inline distT="0" distB="0" distL="0" distR="0" wp14:editId="50D07946">
                <wp:extent cx="952499"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2499" cy="933450"/>
                        </a:xfrm>
                        <a:prstGeom prst="rect">
                          <a:avLst/>
                        </a:prstGeom>
                      </pic:spPr>
                    </pic:pic>
                  </a:graphicData>
                </a:graphic>
              </wp:inline>
            </w:drawing>
          </w:r>
        </w:sdtContent>
      </w:sdt>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8A" w:rsidRDefault="00E9058A">
      <w:r>
        <w:separator/>
      </w:r>
    </w:p>
  </w:endnote>
  <w:endnote w:type="continuationSeparator" w:id="0">
    <w:p w:rsidR="00E9058A" w:rsidRDefault="00E9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0DD" w:rsidRDefault="000450D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7076AA">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7076AA">
      <w:rPr>
        <w:rStyle w:val="ab"/>
        <w:rtl/>
      </w:rPr>
      <w:t>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0DD" w:rsidRDefault="000450D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8A" w:rsidRDefault="00E9058A">
      <w:r>
        <w:separator/>
      </w:r>
    </w:p>
  </w:footnote>
  <w:footnote w:type="continuationSeparator" w:id="0">
    <w:p w:rsidR="00E9058A" w:rsidRDefault="00E9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0DD" w:rsidRDefault="000450D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21 מרץ 2021</w:t>
              </w:r>
            </w:p>
          </w:tc>
        </w:sdtContent>
      </w:sdt>
    </w:tr>
    <w:tr w:rsidR="002914D6">
      <w:trPr>
        <w:trHeight w:val="337"/>
        <w:jc w:val="center"/>
      </w:trPr>
      <w:tc>
        <w:tcPr>
          <w:tcW w:w="8721" w:type="dxa"/>
          <w:gridSpan w:val="2"/>
        </w:tcPr>
        <w:p w:rsidR="002914D6" w:rsidRDefault="007076AA" w:rsidP="00911DAF">
          <w:pPr>
            <w:rPr>
              <w:b/>
              <w:bCs/>
              <w:noProof w:val="0"/>
              <w:sz w:val="26"/>
              <w:szCs w:val="26"/>
              <w:rtl/>
            </w:rPr>
          </w:pPr>
          <w:sdt>
            <w:sdtPr>
              <w:rPr>
                <w:rtl/>
              </w:rPr>
              <w:alias w:val="1170"/>
              <w:tag w:val="1170"/>
              <w:id w:val="-1240940633"/>
              <w:text w:multiLine="1"/>
            </w:sdtPr>
            <w:sdtEndPr/>
            <w:sdtContent>
              <w:r w:rsidR="008757D3">
                <w:rPr>
                  <w:b/>
                  <w:bCs/>
                  <w:noProof w:val="0"/>
                  <w:sz w:val="26"/>
                  <w:szCs w:val="26"/>
                  <w:rtl/>
                </w:rPr>
                <w:t>ע"ר</w:t>
              </w:r>
            </w:sdtContent>
          </w:sdt>
          <w:r w:rsidR="00011212">
            <w:rPr>
              <w:b/>
              <w:bCs/>
              <w:noProof w:val="0"/>
              <w:sz w:val="26"/>
              <w:szCs w:val="26"/>
              <w:rtl/>
            </w:rPr>
            <w:t xml:space="preserve"> </w:t>
          </w:r>
          <w:sdt>
            <w:sdtPr>
              <w:rPr>
                <w:rtl/>
              </w:rPr>
              <w:alias w:val="1171"/>
              <w:tag w:val="1171"/>
              <w:id w:val="-1122917173"/>
              <w:text w:multiLine="1"/>
            </w:sdtPr>
            <w:sdtEndPr/>
            <w:sdtContent>
              <w:r w:rsidR="008757D3">
                <w:rPr>
                  <w:b/>
                  <w:bCs/>
                  <w:noProof w:val="0"/>
                  <w:sz w:val="26"/>
                  <w:szCs w:val="26"/>
                  <w:rtl/>
                </w:rPr>
                <w:t>11002-03-21</w:t>
              </w:r>
            </w:sdtContent>
          </w:sdt>
          <w:r w:rsidR="00011212">
            <w:rPr>
              <w:b/>
              <w:bCs/>
              <w:noProof w:val="0"/>
              <w:sz w:val="26"/>
              <w:szCs w:val="26"/>
              <w:rtl/>
            </w:rPr>
            <w:t xml:space="preserve"> </w:t>
          </w:r>
          <w:sdt>
            <w:sdtPr>
              <w:rPr>
                <w:rtl/>
              </w:rPr>
              <w:alias w:val="1172"/>
              <w:tag w:val="1172"/>
              <w:id w:val="1658414112"/>
              <w:text w:multiLine="1"/>
            </w:sdtPr>
            <w:sdtEndPr/>
            <w:sdtContent>
              <w:r w:rsidR="00911DAF">
                <w:rPr>
                  <w:rFonts w:hint="cs"/>
                  <w:b/>
                  <w:bCs/>
                  <w:noProof w:val="0"/>
                  <w:sz w:val="26"/>
                  <w:szCs w:val="26"/>
                  <w:rtl/>
                </w:rPr>
                <w:t>פלוני</w:t>
              </w:r>
              <w:r w:rsidR="008757D3">
                <w:rPr>
                  <w:b/>
                  <w:bCs/>
                  <w:noProof w:val="0"/>
                  <w:sz w:val="26"/>
                  <w:szCs w:val="26"/>
                  <w:rtl/>
                </w:rPr>
                <w:t xml:space="preserve"> נ' </w:t>
              </w:r>
              <w:r w:rsidR="00911DAF">
                <w:rPr>
                  <w:rFonts w:hint="cs"/>
                  <w:b/>
                  <w:bCs/>
                  <w:noProof w:val="0"/>
                  <w:sz w:val="26"/>
                  <w:szCs w:val="26"/>
                  <w:rtl/>
                </w:rPr>
                <w:t>פלונית</w:t>
              </w:r>
              <w:r w:rsidR="008757D3">
                <w:rPr>
                  <w:b/>
                  <w:bCs/>
                  <w:noProof w:val="0"/>
                  <w:sz w:val="26"/>
                  <w:szCs w:val="26"/>
                  <w:rtl/>
                </w:rPr>
                <w:t xml:space="preserve"> ואח'</w:t>
              </w:r>
            </w:sdtContent>
          </w:sdt>
        </w:p>
        <w:p w:rsidR="002914D6" w:rsidRDefault="002914D6">
          <w:pPr>
            <w:rPr>
              <w:rtl/>
            </w:rPr>
          </w:pPr>
        </w:p>
        <w:p w:rsidR="00D63CB1" w:rsidRDefault="00D63CB1">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0DD" w:rsidRDefault="000450D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49337D"/>
    <w:multiLevelType w:val="hybridMultilevel"/>
    <w:tmpl w:val="F886CE5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58255"/>
    <w:docVar w:name="CourtID" w:val="3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158255&amp;lt;/CaseID&amp;gt;_x000d__x000a_        &amp;lt;DocumentID&amp;gt;341594028&amp;lt;/DocumentID&amp;gt;_x000d__x000a_      &amp;lt;/dt_DocumentCase&amp;gt;_x000d__x000a_      &amp;lt;dt_Document diffgr:id=&amp;quot;dt_Document1&amp;quot; msdata:rowOrder=&amp;quot;0&amp;quot;&amp;gt;_x000d__x000a_        &amp;lt;DocumentID&amp;gt;341594028&amp;lt;/DocumentID&amp;gt;_x000d__x000a_        &amp;lt;DocumentMainID&amp;gt;0&amp;lt;/DocumentMainID&amp;gt;_x000d__x000a_        &amp;lt;CaseID&amp;gt;78158255&amp;lt;/CaseID&amp;gt;_x000d__x000a_        &amp;lt;DocumentIncludedDate&amp;gt;2021-03-21T19:21:46.683+02:00&amp;lt;/DocumentIncludedDate&amp;gt;_x000d__x000a_        &amp;lt;DocumentDesc&amp;gt;פסק דין  שניתנה ע&amp;quot;י  ערן שילה&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1-03-21T19:21:46.683+02:00&amp;lt;/DocumentSavingDate&amp;gt;_x000d__x000a_        &amp;lt;DocumentChangeDate&amp;gt;2021-03-21T19:21:47.2+02:00&amp;lt;/DocumentChangeDate&amp;gt;_x000d__x000a_        &amp;lt;IsScanned&amp;gt;false&amp;lt;/IsScanned&amp;gt;_x000d__x000a_        &amp;lt;PageQuantity&amp;gt;0&amp;lt;/PageQuantity&amp;gt;_x000d__x000a_        &amp;lt;DocumentStatusID&amp;gt;2&amp;lt;/DocumentStatusID&amp;gt;_x000d__x000a_        &amp;lt;DocumentStatusChangeDate&amp;gt;2021-03-21T19:21:47.2+02:00&amp;lt;/DocumentStatusChangeDate&amp;gt;_x000d__x000a_        &amp;lt;TemplateVersionID&amp;gt;1&amp;lt;/TemplateVersionID&amp;gt;_x000d__x000a_        &amp;lt;DocumentChangeUserID&amp;gt;033211624@GOV.IL&amp;lt;/DocumentChangeUserID&amp;gt;_x000d__x000a_        &amp;lt;DocumentCreationUserID&amp;gt;033211624@GOV.IL&amp;lt;/DocumentCreationUserID&amp;gt;_x000d__x000a_        &amp;lt;OriginalDocumentID&amp;gt;341588539&amp;lt;/OriginalDocumentID&amp;gt;_x000d__x000a_        &amp;lt;PrivillegeID&amp;gt;2&amp;lt;/PrivillegeID&amp;gt;_x000d__x000a_        &amp;lt;FromPage&amp;gt;0&amp;lt;/FromPage&amp;gt;_x000d__x000a_        &amp;lt;ToPage&amp;gt;0&amp;lt;/ToPage&amp;gt;_x000d__x000a_        &amp;lt;FileID&amp;gt;419bce5578010000090037f69e4fc9b2&amp;lt;/FileID&amp;gt;_x000d__x000a_        &amp;lt;URL&amp;gt;\\CTLNFSV02\doc_repository\428\288\2e8d612bd45043aeb2a1741f1899d34a_copy.docx&amp;lt;/URL&amp;gt;_x000d__x000a_        &amp;lt;OlivePriority&amp;gt;1&amp;lt;/OlivePriority&amp;gt;_x000d__x000a_        &amp;lt;MetaDataTypeID&amp;gt;1&amp;lt;/MetaDataTypeID&amp;gt;_x000d__x000a_        &amp;lt;MetaDataChangeDate&amp;gt;2021-03-21T19:21:47.2+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רן שילה&amp;amp;lt;/anyType&amp;amp;gt;_x000d__x000a_    &amp;amp;lt;anyType xsi:type=&amp;quot;xsd:dateTime&amp;quot;&amp;amp;gt;2021-03-21T19:21:15.053360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1-03-21T19:21:15.053+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2914D6"/>
    <w:rsid w:val="00011212"/>
    <w:rsid w:val="000450DD"/>
    <w:rsid w:val="00046AFE"/>
    <w:rsid w:val="00106931"/>
    <w:rsid w:val="00110618"/>
    <w:rsid w:val="00124328"/>
    <w:rsid w:val="002557AF"/>
    <w:rsid w:val="002914D6"/>
    <w:rsid w:val="002F5307"/>
    <w:rsid w:val="00317748"/>
    <w:rsid w:val="00376FD1"/>
    <w:rsid w:val="004732B2"/>
    <w:rsid w:val="00473BBB"/>
    <w:rsid w:val="00516336"/>
    <w:rsid w:val="00620A51"/>
    <w:rsid w:val="00672951"/>
    <w:rsid w:val="006A612D"/>
    <w:rsid w:val="007076AA"/>
    <w:rsid w:val="00772179"/>
    <w:rsid w:val="00822AA5"/>
    <w:rsid w:val="00856EF2"/>
    <w:rsid w:val="0087335C"/>
    <w:rsid w:val="008757D3"/>
    <w:rsid w:val="008B2626"/>
    <w:rsid w:val="00911DAF"/>
    <w:rsid w:val="009D1242"/>
    <w:rsid w:val="009E673C"/>
    <w:rsid w:val="009F0B8C"/>
    <w:rsid w:val="00A62D3C"/>
    <w:rsid w:val="00A814CD"/>
    <w:rsid w:val="00BE41F9"/>
    <w:rsid w:val="00C52E02"/>
    <w:rsid w:val="00C8741C"/>
    <w:rsid w:val="00D0682F"/>
    <w:rsid w:val="00D358FE"/>
    <w:rsid w:val="00D54B3A"/>
    <w:rsid w:val="00D63CB1"/>
    <w:rsid w:val="00DC1C05"/>
    <w:rsid w:val="00E11BE3"/>
    <w:rsid w:val="00E14237"/>
    <w:rsid w:val="00E50BBB"/>
    <w:rsid w:val="00E9058A"/>
    <w:rsid w:val="00EA2AE1"/>
    <w:rsid w:val="00F03998"/>
    <w:rsid w:val="00F50E07"/>
    <w:rsid w:val="00F87122"/>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2753</Words>
  <Characters>13770</Characters>
  <Application>Microsoft Office Word</Application>
  <DocSecurity>4</DocSecurity>
  <Lines>114</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2021-03-21T16:52:00Z</cp:lastPrinted>
  <dcterms:created xsi:type="dcterms:W3CDTF">2023-08-13T14:12:00Z</dcterms:created>
  <dcterms:modified xsi:type="dcterms:W3CDTF">2023-08-13T14:12:00Z</dcterms:modified>
</cp:coreProperties>
</file>